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УТВЕРЖДАЮ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Декан факультета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философии и </w:t>
      </w:r>
    </w:p>
    <w:p w:rsidR="00965ECB" w:rsidRPr="00D66CF6" w:rsidRDefault="002D430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A6E1061" wp14:editId="1B7753F9">
            <wp:simplePos x="0" y="0"/>
            <wp:positionH relativeFrom="column">
              <wp:posOffset>4150995</wp:posOffset>
            </wp:positionH>
            <wp:positionV relativeFrom="paragraph">
              <wp:posOffset>108585</wp:posOffset>
            </wp:positionV>
            <wp:extent cx="769620" cy="502920"/>
            <wp:effectExtent l="0" t="0" r="0" b="0"/>
            <wp:wrapNone/>
            <wp:docPr id="1" name="Рисунок 1" descr="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ECB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психологии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__________Ю.А. Бубнов</w:t>
      </w:r>
    </w:p>
    <w:p w:rsidR="00965ECB" w:rsidRPr="00D66CF6" w:rsidRDefault="002D430B" w:rsidP="00965ECB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29</w:t>
      </w:r>
      <w:r w:rsidR="00965ECB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05</w:t>
      </w:r>
      <w:r w:rsidR="00965ECB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.202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1</w:t>
      </w:r>
      <w:r w:rsidR="00965ECB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г.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965ECB" w:rsidRPr="00965ECB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</w:t>
      </w:r>
      <w:proofErr w:type="gramEnd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.В.</w:t>
      </w: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03 (Н)</w:t>
      </w: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_</w:t>
      </w:r>
      <w:r w:rsidRPr="00965ECB">
        <w:t xml:space="preserve"> </w:t>
      </w:r>
      <w:r w:rsidRPr="00965ECB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Подготовка научно-квалификационной работы (диссертации) на соискание ученой степени кандидата наук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Код и наименование дисциплины в соответствии с учебным планом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D66CF6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="008C0EB4" w:rsidRPr="008C0EB4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за</w:t>
      </w:r>
      <w:r w:rsidRPr="008C0EB4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оч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ная                                                                              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(ФИО, ученая степень, ученое звание)</w:t>
      </w:r>
    </w:p>
    <w:p w:rsidR="00965ECB" w:rsidRPr="00D66CF6" w:rsidRDefault="00965ECB" w:rsidP="00965EC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Pr="002D430B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№ </w:t>
      </w:r>
      <w:r w:rsidR="002D430B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1400-07 от 05.04.2021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  <w:t>Наименование рекомендующей структуры, дата, номер протокола</w:t>
      </w:r>
    </w:p>
    <w:p w:rsidR="00965ECB" w:rsidRPr="00D66CF6" w:rsidRDefault="00965ECB" w:rsidP="00965E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>отметки о продлении</w:t>
      </w:r>
    </w:p>
    <w:p w:rsidR="00965ECB" w:rsidRPr="00D66CF6" w:rsidRDefault="00965ECB" w:rsidP="00965E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>
        <w:rPr>
          <w:rFonts w:ascii="Arial" w:eastAsiaTheme="minorEastAsia" w:hAnsi="Arial" w:cs="Arial"/>
          <w:sz w:val="24"/>
          <w:szCs w:val="24"/>
          <w:lang w:eastAsia="ru-RU"/>
        </w:rPr>
        <w:t>__ 6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__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lastRenderedPageBreak/>
        <w:t>9. Цели и задачи учебной дисциплины: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5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подготовка к самостоятельной научно-исследовательской деятельности, требующей широкой фундаментальной подготовки в современных направлениях психологии, глубокой </w:t>
      </w:r>
      <w:proofErr w:type="spellStart"/>
      <w:proofErr w:type="gramStart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специализи-рованной</w:t>
      </w:r>
      <w:proofErr w:type="spellEnd"/>
      <w:proofErr w:type="gramEnd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подготовки в выбранном напра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влении, владения навыками совре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менных методов исследования на соискание ученой степени кандидата наук.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Default="00243CFC" w:rsidP="00243CF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66CF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углубление, систематизация и интегра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ция теоретических знаний и прак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тических навыков для последующей самостоятельной работы;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развитие умения критически оцениват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ь и обобщать теоретические поло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жения, отечественный и зарубежный опыта решения проблем в областях концептуальных проблем педагогической психологии;</w:t>
      </w:r>
    </w:p>
    <w:p w:rsid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применение полученных знаний пр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 решении фундаментальных и при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кладных задач по направлению подготовки;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овладение современными методами научного исследования;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развитие навыков публичной дискусси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 и защиты научных идей, предло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жений и рекомендаций;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выявление готовности результатов требованиям, предъявляемых к </w:t>
      </w:r>
      <w:proofErr w:type="spellStart"/>
      <w:proofErr w:type="gramStart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диссер-тациям</w:t>
      </w:r>
      <w:proofErr w:type="spellEnd"/>
      <w:proofErr w:type="gramEnd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на соискание ученой степени кандидата психологических наук.</w:t>
      </w:r>
    </w:p>
    <w:p w:rsidR="00243CFC" w:rsidRPr="00D66CF6" w:rsidRDefault="00243CFC" w:rsidP="00243CFC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 «Обязательные дисциплины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».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 xml:space="preserve"> И</w:t>
      </w:r>
      <w:r w:rsidR="00A97CF3" w:rsidRPr="00A97CF3">
        <w:rPr>
          <w:rFonts w:ascii="Arial" w:eastAsia="Arial" w:hAnsi="Arial" w:cs="Arial"/>
          <w:bCs/>
          <w:sz w:val="24"/>
          <w:szCs w:val="24"/>
          <w:lang w:eastAsia="ru-RU"/>
        </w:rPr>
        <w:t>зучается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 xml:space="preserve"> в 6 семестрах</w:t>
      </w:r>
      <w:r w:rsidR="00A97CF3" w:rsidRPr="00A97CF3">
        <w:t xml:space="preserve"> </w:t>
      </w:r>
      <w:r w:rsidR="00A97CF3">
        <w:t>(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Б3.В.03</w:t>
      </w:r>
      <w:r w:rsidR="00A97CF3" w:rsidRPr="00A97CF3">
        <w:rPr>
          <w:rFonts w:ascii="Arial" w:eastAsia="Arial" w:hAnsi="Arial" w:cs="Arial"/>
          <w:bCs/>
          <w:sz w:val="24"/>
          <w:szCs w:val="24"/>
          <w:lang w:eastAsia="ru-RU"/>
        </w:rPr>
        <w:t>(Н)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).</w:t>
      </w:r>
    </w:p>
    <w:p w:rsidR="00243CFC" w:rsidRPr="00D66CF6" w:rsidRDefault="00243CFC" w:rsidP="00243CF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У аспирантов должны быть сформированы элементы следующих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965ECB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УК 2 - </w:t>
      </w:r>
      <w:r w:rsidRPr="00A97CF3">
        <w:rPr>
          <w:rFonts w:ascii="Arial" w:hAnsi="Arial" w:cs="Arial"/>
          <w:sz w:val="24"/>
          <w:szCs w:val="24"/>
          <w:lang w:eastAsia="ru-RU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</w:r>
      <w:r>
        <w:rPr>
          <w:rFonts w:ascii="Arial" w:hAnsi="Arial" w:cs="Arial"/>
          <w:sz w:val="24"/>
          <w:szCs w:val="24"/>
          <w:lang w:eastAsia="ru-RU"/>
        </w:rPr>
        <w:t>истории и философии науки</w:t>
      </w:r>
      <w:r w:rsidRPr="00A97CF3"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УК-5 -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ОПК 1 -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1 -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2 -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осуществлять педагогическую деятельность в соответствии с современными парадигмами образования (компетентностная, деятельностная и др.)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6 -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выявлять проблемы психологической теории и практики; исследовать актуальные проблемы педагогической психологии и перспективы ее развития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673711" w:rsidRPr="00D66CF6" w:rsidRDefault="00673711" w:rsidP="00673711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11. Планируемые результаты обучения по дисциплине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24"/>
      </w:tblGrid>
      <w:tr w:rsidR="00673711" w:rsidRPr="00D66CF6" w:rsidTr="00904DCD">
        <w:tc>
          <w:tcPr>
            <w:tcW w:w="3369" w:type="dxa"/>
            <w:gridSpan w:val="2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Merge w:val="restart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124" w:type="dxa"/>
            <w:vMerge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711">
              <w:rPr>
                <w:rFonts w:ascii="Arial" w:hAnsi="Arial" w:cs="Arial"/>
                <w:sz w:val="20"/>
                <w:szCs w:val="20"/>
              </w:rPr>
              <w:t xml:space="preserve">способность </w:t>
            </w:r>
            <w:r w:rsidRPr="00673711">
              <w:rPr>
                <w:rFonts w:ascii="Arial" w:hAnsi="Arial" w:cs="Arial"/>
                <w:sz w:val="20"/>
                <w:szCs w:val="20"/>
              </w:rPr>
              <w:lastRenderedPageBreak/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6124" w:type="dxa"/>
          </w:tcPr>
          <w:p w:rsidR="00673711" w:rsidRDefault="00673711" w:rsidP="00673711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теоретические основы научного проектирования,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принципы планирования и проведения комплексных исследований на основе сформированного </w:t>
            </w:r>
            <w:r w:rsidRPr="00BE6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системного научного мировоззрения</w:t>
            </w:r>
          </w:p>
          <w:p w:rsidR="00673711" w:rsidRDefault="00673711" w:rsidP="00673711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научно-обоснованно разрабатывать и применять проекты, планы комплексных исследований в сфере психолого-педагогической деятельности и исследований;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интерпретировать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</w:t>
            </w:r>
            <w:r>
              <w:t xml:space="preserve">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аргументированные выводы на основании полученных результатов исследований и давать мотивированные рекомендации</w:t>
            </w:r>
            <w:r>
              <w:t xml:space="preserve">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представлять и докладывать результаты выполненной работы</w:t>
            </w:r>
          </w:p>
          <w:p w:rsidR="00673711" w:rsidRPr="00D66CF6" w:rsidRDefault="00673711" w:rsidP="0067371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владеть: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операциями анализа, синтеза, сравнения, обобщения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материалов исследований;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навыками совершенствования и развития своего профессионального и 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аучного уровня;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современными методами научных исследований, обработки и интерпретации полученных данных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способность</w:t>
            </w:r>
            <w:r w:rsidRPr="00673711">
              <w:rPr>
                <w:rFonts w:ascii="Arial" w:hAnsi="Arial" w:cs="Arial"/>
                <w:sz w:val="20"/>
                <w:szCs w:val="20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6124" w:type="dxa"/>
          </w:tcPr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возможные сферы и направления профессиональной самореализации; приемы и технологии целеп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олагания и целереализации; пути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достижения более высоких уровней профе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ссионального и личного развития</w:t>
            </w:r>
          </w:p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выявлять и формулировать проблемы собственного развития, исходя из этапов профессионального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роста и требований рынка труда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ей достижения планируемых целей</w:t>
            </w:r>
          </w:p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приемами целеполагания, планирования, реализации необходимых видов деятельности, оценки и самооценки результатов</w:t>
            </w:r>
          </w:p>
          <w:p w:rsidR="00673711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деятельности по решению профессиональных задач; приемами выявления и осознания с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воих возможностей, личностных и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профессионально-значимых качес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тв с целью их совершенствования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D66CF6">
              <w:rPr>
                <w:rFonts w:ascii="Arial" w:hAnsi="Arial" w:cs="Arial"/>
                <w:sz w:val="20"/>
                <w:szCs w:val="20"/>
              </w:rPr>
              <w:t>ладеть методологией и методами психолого-педагогического исследования</w:t>
            </w:r>
          </w:p>
        </w:tc>
        <w:tc>
          <w:tcPr>
            <w:tcW w:w="6124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поиска, оценки и анализа результатов психолого-педагогических исследований;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способность</w:t>
            </w:r>
            <w:r w:rsidRPr="00673711">
              <w:rPr>
                <w:rFonts w:ascii="Arial" w:hAnsi="Arial" w:cs="Arial"/>
                <w:sz w:val="20"/>
                <w:szCs w:val="20"/>
              </w:rPr>
              <w:t xml:space="preserve">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8F69C8" w:rsidRPr="0042453F" w:rsidRDefault="00673711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F69C8"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="008F69C8"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8F69C8"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8F69C8" w:rsidRPr="0042453F" w:rsidRDefault="008F69C8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673711" w:rsidRPr="008F69C8" w:rsidRDefault="008F69C8" w:rsidP="008F69C8">
            <w:pPr>
              <w:widowControl w:val="0"/>
              <w:autoSpaceDE w:val="0"/>
              <w:autoSpaceDN w:val="0"/>
              <w:ind w:right="167" w:hanging="81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навыками сопровождения внедрения психолого-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lastRenderedPageBreak/>
              <w:t>педагогических проектов в практику работы высшей школы, 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ПК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способность анализировать, прогнозировать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и проектировать образовательный процесс, выстраивать индивидуальные траектории профессионально- личностного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673711" w:rsidRPr="0042453F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673711" w:rsidRPr="0042453F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навыками сопровождения внедрения психолого- педагогических проектов в практику работы высшей школы, 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8F69C8" w:rsidRPr="00D66CF6" w:rsidTr="00904DCD">
        <w:tc>
          <w:tcPr>
            <w:tcW w:w="817" w:type="dxa"/>
          </w:tcPr>
          <w:p w:rsidR="008F69C8" w:rsidRPr="00D66CF6" w:rsidRDefault="008F69C8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ПК-2</w:t>
            </w:r>
          </w:p>
        </w:tc>
        <w:tc>
          <w:tcPr>
            <w:tcW w:w="2552" w:type="dxa"/>
          </w:tcPr>
          <w:p w:rsidR="008F69C8" w:rsidRPr="0042453F" w:rsidRDefault="008F69C8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</w:t>
            </w:r>
            <w:r w:rsidRPr="008F69C8">
              <w:rPr>
                <w:rFonts w:ascii="Arial" w:eastAsia="Arial" w:hAnsi="Arial" w:cs="Arial"/>
                <w:bCs/>
                <w:sz w:val="20"/>
                <w:szCs w:val="20"/>
              </w:rPr>
              <w:t xml:space="preserve"> осуществлять педагогическую деятельность в соответствии с современными парадигмами образования (компетентностная, деятельностная и др.)</w:t>
            </w:r>
          </w:p>
        </w:tc>
        <w:tc>
          <w:tcPr>
            <w:tcW w:w="6124" w:type="dxa"/>
          </w:tcPr>
          <w:p w:rsidR="008F69C8" w:rsidRPr="00F804FC" w:rsidRDefault="008F69C8" w:rsidP="008F69C8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>знать: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ведущие тенденции развития образования; сущностные характеристики современных парадигм образования; принципы, факторы, условия их реализации; инновационные аспекты осуществления педагогической деятельности</w:t>
            </w:r>
          </w:p>
          <w:p w:rsidR="008F69C8" w:rsidRPr="00F804FC" w:rsidRDefault="008F69C8" w:rsidP="008F69C8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уметь: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реализовывать ценности</w:t>
            </w: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личностно-ориентированной парадигмы; обеспечивать личную значимость учения/преподавания, инициативу, активность, ответственность субъектов образовательного процесса; создавать условия в ходе   учебно-профессиональной деятельности для овладения обучающимися необходимыми компетенциями и самосовершенствования каждого субъекта образовательного процесса</w:t>
            </w:r>
          </w:p>
          <w:p w:rsidR="008F69C8" w:rsidRDefault="008F69C8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владеть: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современными технологиями, формами, методами проектирования и осуществления педагогической деятельности; навыками организации взаимодействия субъектов образовательного процесса целевом, содержательном, деятельностном, контролирующем этапах; навыками реализации основных видов профессионально-педагогической компетенции; навыками внедрения в образовательный процесс практико-ориентированных элементов образования, усиления их предметно-профессионального аспекта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6124" w:type="dxa"/>
          </w:tcPr>
          <w:p w:rsidR="00673711" w:rsidRDefault="00673711" w:rsidP="00904DCD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отраслей психологического знания;</w:t>
            </w:r>
          </w:p>
          <w:p w:rsidR="00673711" w:rsidRPr="00B32D11" w:rsidRDefault="00673711" w:rsidP="00904DCD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владеть: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73711" w:rsidRDefault="00673711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D66CF6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>
        <w:rPr>
          <w:rFonts w:ascii="Arial" w:hAnsi="Arial" w:cs="Arial"/>
          <w:sz w:val="24"/>
          <w:szCs w:val="24"/>
          <w:u w:val="single"/>
        </w:rPr>
        <w:t>25 ЗЕТ/900 час.</w:t>
      </w: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D66CF6">
        <w:rPr>
          <w:rFonts w:ascii="Arial" w:hAnsi="Arial" w:cs="Arial"/>
          <w:sz w:val="24"/>
          <w:szCs w:val="24"/>
        </w:rPr>
        <w:t xml:space="preserve"> (зачет/экзамен) – </w:t>
      </w:r>
      <w:r>
        <w:rPr>
          <w:rFonts w:ascii="Arial" w:hAnsi="Arial" w:cs="Arial"/>
          <w:b/>
          <w:sz w:val="24"/>
          <w:szCs w:val="24"/>
        </w:rPr>
        <w:t>зачет с оценкой.</w:t>
      </w: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0949C6" w:rsidRPr="00D66CF6" w:rsidRDefault="000949C6" w:rsidP="000949C6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0949C6" w:rsidRPr="00D66CF6" w:rsidTr="00904DCD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670AB4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892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892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9C6" w:rsidRPr="00D66CF6" w:rsidRDefault="000949C6" w:rsidP="000949C6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D6DC9" w:rsidRPr="00D66CF6" w:rsidRDefault="005D6DC9" w:rsidP="005D6D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13.1. Содержание дисциплины: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2630"/>
        <w:gridCol w:w="6053"/>
      </w:tblGrid>
      <w:tr w:rsidR="005D6DC9" w:rsidRPr="005D6DC9" w:rsidTr="00904DCD">
        <w:trPr>
          <w:trHeight w:val="100"/>
        </w:trPr>
        <w:tc>
          <w:tcPr>
            <w:tcW w:w="662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30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5D6DC9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053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5D6DC9" w:rsidRPr="005D6DC9" w:rsidTr="00904DCD">
        <w:trPr>
          <w:trHeight w:val="156"/>
        </w:trPr>
        <w:tc>
          <w:tcPr>
            <w:tcW w:w="662" w:type="dxa"/>
            <w:vAlign w:val="bottom"/>
          </w:tcPr>
          <w:p w:rsidR="005D6DC9" w:rsidRPr="005D6DC9" w:rsidRDefault="005D6DC9" w:rsidP="005D6D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DC9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683" w:type="dxa"/>
            <w:gridSpan w:val="2"/>
            <w:vAlign w:val="bottom"/>
          </w:tcPr>
          <w:p w:rsidR="005D6DC9" w:rsidRPr="005D6DC9" w:rsidRDefault="005D6DC9" w:rsidP="005D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DC9" w:rsidRPr="005D6DC9" w:rsidTr="00904DCD">
        <w:trPr>
          <w:trHeight w:val="422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</w:tcPr>
          <w:p w:rsidR="005D6DC9" w:rsidRPr="005D6DC9" w:rsidRDefault="005D6DC9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Подготовка к исследованию, обос</w:t>
            </w:r>
            <w:r w:rsidR="0017338C" w:rsidRPr="00670AB4">
              <w:rPr>
                <w:rFonts w:ascii="Arial" w:hAnsi="Arial" w:cs="Arial"/>
                <w:sz w:val="20"/>
                <w:szCs w:val="20"/>
              </w:rPr>
              <w:t>нование его темы, целей и задач</w:t>
            </w:r>
          </w:p>
        </w:tc>
        <w:tc>
          <w:tcPr>
            <w:tcW w:w="6053" w:type="dxa"/>
          </w:tcPr>
          <w:p w:rsidR="005D6DC9" w:rsidRPr="005D6DC9" w:rsidRDefault="005D6DC9" w:rsidP="005D6DC9">
            <w:pPr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D6DC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Критический анализ и оценка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D6DC9" w:rsidRPr="005D6DC9" w:rsidTr="0017338C">
        <w:trPr>
          <w:trHeight w:val="11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Обоснование теоретико-методологических основания научного исследования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Исторический и методологический анализ психологических теорий, концепций и воззрений</w:t>
            </w:r>
          </w:p>
        </w:tc>
      </w:tr>
      <w:tr w:rsidR="005D6DC9" w:rsidRPr="005D6DC9" w:rsidTr="00904DCD">
        <w:trPr>
          <w:trHeight w:val="68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Проведение исследований под руководством преподавателя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Осуществление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5D6DC9" w:rsidRPr="005D6DC9" w:rsidTr="00904DCD">
        <w:trPr>
          <w:trHeight w:val="9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Обработка и систематизация материала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Проведение исследований фундаментальных психологических механизмов и закономерностей происхождения, и функционирования психики человека и животных, сознания, самосознания и личности</w:t>
            </w:r>
          </w:p>
        </w:tc>
      </w:tr>
      <w:tr w:rsidR="005D6DC9" w:rsidRPr="005D6DC9" w:rsidTr="0017338C">
        <w:trPr>
          <w:trHeight w:val="703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Опубликование научных результатов</w:t>
            </w:r>
          </w:p>
        </w:tc>
        <w:tc>
          <w:tcPr>
            <w:tcW w:w="6053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Участие в работе российских и международных</w:t>
            </w:r>
          </w:p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исследовательских коллективов по решению научных и научно-образовательных задач</w:t>
            </w:r>
          </w:p>
        </w:tc>
      </w:tr>
      <w:tr w:rsidR="005D6DC9" w:rsidRPr="005D6DC9" w:rsidTr="00904DCD">
        <w:trPr>
          <w:trHeight w:val="9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30" w:type="dxa"/>
          </w:tcPr>
          <w:p w:rsidR="0017338C" w:rsidRPr="00670AB4" w:rsidRDefault="0017338C" w:rsidP="0017338C">
            <w:pPr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Написание работы, формулировка выводов</w:t>
            </w:r>
          </w:p>
          <w:p w:rsidR="005D6DC9" w:rsidRPr="005D6DC9" w:rsidRDefault="005D6DC9" w:rsidP="00173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Осуществление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</w:tbl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17338C">
        <w:rPr>
          <w:rFonts w:ascii="Arial" w:hAnsi="Arial" w:cs="Arial"/>
          <w:b/>
          <w:sz w:val="24"/>
          <w:szCs w:val="24"/>
        </w:rPr>
        <w:t>. Перечень основной и дополнительной литературы, ресурсов интернет, необходимых для освоения дисциплины.</w:t>
      </w:r>
    </w:p>
    <w:p w:rsidR="0017338C" w:rsidRPr="0017338C" w:rsidRDefault="0017338C" w:rsidP="0017338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38C">
              <w:rPr>
                <w:rFonts w:ascii="Arial" w:eastAsia="Times New Roman" w:hAnsi="Arial" w:cs="Arial"/>
                <w:sz w:val="20"/>
                <w:szCs w:val="20"/>
              </w:rPr>
              <w:t>Андрианова Е. И. Подготовка и проведение педагогического исследования: учебное пособие для вузов / Е. И. Андрианова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имени И. Н. Ульянова. – Ульяновск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(</w:t>
            </w:r>
            <w:proofErr w:type="spell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УлГПУ</w:t>
            </w:r>
            <w:proofErr w:type="spell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), 2013. – 116 с. – Режим доступа: по подписке. – URL: </w:t>
            </w:r>
            <w:hyperlink r:id="rId7" w:history="1">
              <w:r w:rsidRPr="0017338C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https://biblioclub.ru/index.php?page=book&amp;id=278048</w:t>
              </w:r>
            </w:hyperlink>
            <w:r w:rsidRPr="0017338C">
              <w:rPr>
                <w:rFonts w:ascii="Arial" w:eastAsia="Times New Roman" w:hAnsi="Arial" w:cs="Arial"/>
                <w:sz w:val="20"/>
                <w:szCs w:val="20"/>
              </w:rPr>
              <w:t>. – Библиогр. в кн. – ISBN 978-5-86045-614-3.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Егошина И. Л. Методология научных исследований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И.Л. Егошина </w:t>
            </w:r>
            <w:r w:rsidRPr="0017338C">
              <w:rPr>
                <w:rFonts w:ascii="Arial" w:hAnsi="Arial" w:cs="Arial"/>
                <w:sz w:val="20"/>
                <w:szCs w:val="20"/>
              </w:rPr>
              <w:lastRenderedPageBreak/>
              <w:t>; Поволжский государственный технологический университет. – Йошкар-Ола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Поволжский государственный технологический университет, 2018. – 148 с. – Режим доступа: по подписке. – URL: </w:t>
            </w:r>
            <w:hyperlink r:id="rId8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https://biblioclub.ru/index.php?page=book&amp;id=494307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 (дата обращения: 15.11.2020). – Библиогр.: с. 133. – ISBN 978-5-8158-2005-0.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Лазурский А. Ф.  Психология общая и экспериментальная / А. Ф. Лазурский. − Москва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Издательство Юрайт, 2022. − 244 с. ISBN 978-5-534-09730-6. Текст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электронный // Образовательная платформа Юрайт [сайт]. − URL: https://www.urait.ru/bcode/491163.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Казаринова И. Н. Методологический практикум: сборник упражнений по Основам методологии и методики научных исследований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в 4 ч. : [16+] / И.Н. Казаринова. – 2-е изд., 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и доп. – Москва ; Берлин : Директ-Медиа, 2018. – Ч. 4. Методология и методы библиотечных и психолого-педагогических исследований. Альбом структурно-логических схем. – 114 с. : ил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>схем. – Режим доступа: по подписке. – URL: </w:t>
            </w:r>
            <w:hyperlink r:id="rId9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https://biblioclub.ru/index.php?page=book&amp;id=485030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978-5-4475-9644-6.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Новиков В. К. Методология и методы научного исследования: курс лекций / В. К. Новиков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Министерство транспорта Российской Федерации, Московская государственная академия водного транспорта. – Москва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Альтаир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МГАВТ, 2015. – 211 с. : ил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>табл. – Режим доступа: по подписке. – URL: </w:t>
            </w:r>
            <w:hyperlink r:id="rId10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https://biblioclub.ru/index.php?page=book&amp;id=430107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психологии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пособие / Г. А.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– Москва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МПСИ, 2004. – 192 с. 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Колмогорова Н. В. Методология и методика психолого-педагогических исследований: учебное пособие / Н. В. Колмогорова, З. А. Аксютина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Министерство спорта Российской Федерации, Сибирский государственный университет физической культуры и спорта. – Омск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Сибирский государственный университет физической культуры и спорта, 2012. – 248 с.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11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https://biblioclub.ru/index.php?page=book&amp;id=274599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Методология педагогического исследования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практикум / сост. Н. В. Колосова ; Северо-Кавказский федеральный университет. – Ставрополь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2017. – 102 с.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2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https://biblioclub.ru/index.php?page=book&amp;id=483740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Библиогр.: с. 96-97.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 Л. А. Методология психолого-педагогических исследований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Л. А.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– 7-е изд., стер. – Москва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ФЛИНТА, 2016. – 204 с. – Режим доступа: по подписке. – URL: </w:t>
            </w:r>
            <w:hyperlink r:id="rId13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https://biblioclub.ru/index.php?page=book&amp;id=93458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ISBN 978-5-9765-1173-6.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38C">
              <w:rPr>
                <w:rFonts w:ascii="Arial" w:eastAsia="Times New Roman" w:hAnsi="Arial" w:cs="Arial"/>
                <w:sz w:val="20"/>
                <w:szCs w:val="20"/>
              </w:rPr>
              <w:t>Юдина О. И. Методология педагогического исследования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учебное пособие / О. И. Юдина ; Оренбургский государственный университет. – Оренбург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Оренбургский государственный университет, 2013. – 141 с. – Режим доступа: по подписке. – URL: </w:t>
            </w:r>
            <w:hyperlink r:id="rId14" w:history="1">
              <w:r w:rsidRPr="0017338C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https://biblioclub.ru/index.php?page=book&amp;id=270324</w:t>
              </w:r>
            </w:hyperlink>
            <w:r w:rsidRPr="0017338C">
              <w:rPr>
                <w:rFonts w:ascii="Arial" w:eastAsia="Times New Roman" w:hAnsi="Arial" w:cs="Arial"/>
                <w:sz w:val="20"/>
                <w:szCs w:val="20"/>
              </w:rPr>
              <w:t>. – Библиогр.: с. 139-140.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17338C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17338C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keepNext/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3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D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-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modeling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 / Трехмерное моделирование / Ф. П. Перепелица, В. А. </w:t>
            </w:r>
            <w:proofErr w:type="spellStart"/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Коснырев</w:t>
            </w:r>
            <w:proofErr w:type="spellEnd"/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. — Открытое образование. — Режим доступа: </w:t>
            </w:r>
            <w:hyperlink r:id="rId15" w:history="1">
              <w:r w:rsidRPr="0017338C">
                <w:rPr>
                  <w:rFonts w:ascii="Arial" w:eastAsiaTheme="minorEastAsia" w:hAnsi="Arial" w:cs="Arial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https://openedu.ru/</w:t>
              </w:r>
            </w:hyperlink>
          </w:p>
          <w:p w:rsidR="0017338C" w:rsidRPr="0017338C" w:rsidRDefault="0017338C" w:rsidP="0017338C">
            <w:pPr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online</w:t>
            </w:r>
            <w:proofErr w:type="spell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»   (http://biblioclub.ru/);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«Консультант студента»    </w:t>
            </w: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(</w:t>
            </w:r>
            <w:hyperlink r:id="rId16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);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Электронно-библиотечная система «Лань»    (</w:t>
            </w:r>
            <w:hyperlink r:id="rId17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https://e.lanbook.com/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«ЮРАЙТ»    (</w:t>
            </w:r>
            <w:hyperlink r:id="rId18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IPRbooks</w:t>
            </w:r>
            <w:proofErr w:type="spell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 (http://iprbookshop.ru)</w:t>
            </w:r>
            <w:r w:rsidRPr="0017338C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cr/>
              <w:t xml:space="preserve">                    </w:t>
            </w:r>
          </w:p>
        </w:tc>
      </w:tr>
    </w:tbl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17338C">
        <w:rPr>
          <w:rFonts w:ascii="Arial" w:hAnsi="Arial" w:cs="Arial"/>
          <w:b/>
          <w:sz w:val="24"/>
          <w:szCs w:val="24"/>
        </w:rPr>
        <w:t>. Перечень учебно-методического обеспечения для самостоятельной работы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Математические методы в педагогических исследованиях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С. И. Осипова, С. М. Бутакова, Т. Г.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Дулинец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, Т. Б.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Шаипова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– Красноярск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Сибирский федеральный университет (СФУ), 2012. – 264 с. – Режим доступа: по подписке. – URL: </w:t>
            </w:r>
            <w:hyperlink r:id="rId19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https://biblioclub.ru/index.php?page=book&amp;id=229181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ISBN 978-5-7638-2506-0.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Методология психолого-педагогического исследования: учебное пособие (практикум)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/ авт.-сост. О. В. Соловьева ; Северо-Кавказский федеральный университет. – Ставрополь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20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https://biblioclub.ru/index.php?page=book&amp;id=596317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Теремов А. В. Методология исследовательской деятельности в образовании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А. В. Теремов ; Московский педагогический государственный университет. – Москва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21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https://biblioclub.ru/index.php?page=book&amp;id=500572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978-5-4263-0647-9.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Юдина О. И. Методология педагогического исследования: рабочая тетрадь / О. И. Юдина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университет. – Оренбург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университет, 2012. – 168 с.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22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https://biblioclub.ru/index.php?page=book&amp;id=270325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Юдина О. И. Педагогическая диагностика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практикум / О.И. Юдина. – Оренбург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университет, 2014. – 112 с.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23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https://biblioclub.ru/index.php?page=book&amp;id=330605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978-5-88838-888-4.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</w:t>
      </w:r>
      <w:r w:rsidRPr="0017338C">
        <w:rPr>
          <w:rFonts w:ascii="Arial" w:eastAsia="Arial" w:hAnsi="Arial" w:cs="Arial"/>
          <w:b/>
          <w:bCs/>
          <w:sz w:val="24"/>
          <w:szCs w:val="24"/>
        </w:rPr>
        <w:t>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17338C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17338C">
        <w:rPr>
          <w:rFonts w:ascii="Arial" w:eastAsia="Arial" w:hAnsi="Arial" w:cs="Arial"/>
          <w:sz w:val="24"/>
          <w:szCs w:val="24"/>
        </w:rPr>
        <w:t>«</w:t>
      </w:r>
      <w:r w:rsidRPr="0017338C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17338C">
        <w:rPr>
          <w:rFonts w:ascii="Arial" w:eastAsia="Arial" w:hAnsi="Arial" w:cs="Arial"/>
          <w:sz w:val="24"/>
          <w:szCs w:val="24"/>
        </w:rPr>
        <w:t xml:space="preserve"> 10.0 </w:t>
      </w:r>
      <w:r w:rsidRPr="0017338C">
        <w:rPr>
          <w:rFonts w:ascii="Arial" w:eastAsia="Arial" w:hAnsi="Arial" w:cs="Arial"/>
          <w:sz w:val="24"/>
          <w:szCs w:val="24"/>
          <w:lang w:val="en-US"/>
        </w:rPr>
        <w:t>RUS</w:t>
      </w:r>
      <w:r w:rsidRPr="0017338C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17338C">
        <w:rPr>
          <w:rFonts w:ascii="Arial" w:eastAsia="Arial" w:hAnsi="Arial" w:cs="Arial"/>
          <w:sz w:val="24"/>
          <w:szCs w:val="24"/>
        </w:rPr>
        <w:t>-08/19-</w:t>
      </w:r>
      <w:r w:rsidRPr="0017338C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17338C">
        <w:rPr>
          <w:rFonts w:ascii="Arial" w:eastAsia="Arial" w:hAnsi="Arial" w:cs="Arial"/>
          <w:bCs/>
          <w:sz w:val="24"/>
          <w:szCs w:val="24"/>
        </w:rPr>
        <w:t>Ал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17338C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17338C">
        <w:rPr>
          <w:rFonts w:ascii="Arial" w:eastAsia="Arial" w:hAnsi="Arial" w:cs="Arial"/>
          <w:sz w:val="24"/>
          <w:szCs w:val="24"/>
        </w:rPr>
        <w:t>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17338C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17338C">
        <w:rPr>
          <w:rFonts w:ascii="Arial" w:eastAsia="Arial" w:hAnsi="Arial" w:cs="Arial"/>
          <w:sz w:val="24"/>
          <w:szCs w:val="24"/>
        </w:rPr>
        <w:t>-07/37-</w:t>
      </w:r>
      <w:r w:rsidRPr="0017338C">
        <w:rPr>
          <w:rFonts w:ascii="Arial" w:eastAsia="Arial" w:hAnsi="Arial" w:cs="Arial"/>
          <w:bCs/>
          <w:sz w:val="24"/>
          <w:szCs w:val="24"/>
        </w:rPr>
        <w:t>14 от 18.03.2014;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7338C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17338C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17338C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17338C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17338C">
        <w:rPr>
          <w:rFonts w:ascii="Arial" w:eastAsia="Arial" w:hAnsi="Arial" w:cs="Arial"/>
          <w:sz w:val="24"/>
          <w:szCs w:val="24"/>
        </w:rPr>
        <w:t>-07/37-</w:t>
      </w:r>
      <w:r w:rsidRPr="0017338C">
        <w:rPr>
          <w:rFonts w:ascii="Arial" w:eastAsia="Arial" w:hAnsi="Arial" w:cs="Arial"/>
          <w:bCs/>
          <w:sz w:val="24"/>
          <w:szCs w:val="24"/>
        </w:rPr>
        <w:t>14 от 18.03.2014;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17338C">
        <w:rPr>
          <w:rFonts w:ascii="Arial" w:eastAsia="Arial" w:hAnsi="Arial" w:cs="Arial"/>
          <w:sz w:val="24"/>
          <w:szCs w:val="24"/>
        </w:rPr>
        <w:t>-2000/RD</w:t>
      </w:r>
      <w:r w:rsidRPr="0017338C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17338C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17338C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17338C">
        <w:rPr>
          <w:rFonts w:ascii="Arial" w:hAnsi="Arial" w:cs="Arial"/>
          <w:sz w:val="24"/>
          <w:szCs w:val="24"/>
        </w:rPr>
        <w:t>Контекстум</w:t>
      </w:r>
      <w:proofErr w:type="spellEnd"/>
      <w:r w:rsidRPr="0017338C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7338C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18. Материально-техническое обеспечение дисциплины:  </w:t>
      </w:r>
    </w:p>
    <w:p w:rsidR="0017338C" w:rsidRPr="00F804FC" w:rsidRDefault="0017338C" w:rsidP="0017338C">
      <w:pPr>
        <w:ind w:firstLine="709"/>
        <w:jc w:val="both"/>
        <w:rPr>
          <w:rFonts w:ascii="Arial" w:hAnsi="Arial" w:cs="Arial"/>
          <w:sz w:val="24"/>
        </w:rPr>
      </w:pPr>
      <w:r w:rsidRPr="00E3400A">
        <w:rPr>
          <w:rFonts w:ascii="Arial" w:hAnsi="Arial" w:cs="Arial"/>
          <w:sz w:val="24"/>
        </w:rPr>
        <w:t xml:space="preserve">Мультимедийная аудитория для проведения </w:t>
      </w:r>
      <w:r>
        <w:rPr>
          <w:rFonts w:ascii="Arial" w:hAnsi="Arial" w:cs="Arial"/>
          <w:sz w:val="24"/>
        </w:rPr>
        <w:t>консультаций</w:t>
      </w:r>
      <w:r w:rsidRPr="00E3400A">
        <w:rPr>
          <w:rFonts w:ascii="Arial" w:hAnsi="Arial" w:cs="Arial"/>
          <w:sz w:val="24"/>
        </w:rPr>
        <w:t>, текущего контроля и промежуточной аттестации, помещение для хранения и профилактического обслуживания учебного оборудования (г.</w:t>
      </w:r>
      <w:r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</w:rPr>
        <w:t xml:space="preserve">Воронеж, проспект Революции, д.24, ауд. 410): специализированная мебель, интерактивная доска с проектором </w:t>
      </w:r>
      <w:proofErr w:type="spellStart"/>
      <w:r w:rsidRPr="00E3400A">
        <w:rPr>
          <w:rFonts w:ascii="Arial" w:hAnsi="Arial" w:cs="Arial"/>
          <w:sz w:val="24"/>
        </w:rPr>
        <w:t>Рromethean</w:t>
      </w:r>
      <w:proofErr w:type="spellEnd"/>
      <w:r w:rsidRPr="00E3400A">
        <w:rPr>
          <w:rFonts w:ascii="Arial" w:hAnsi="Arial" w:cs="Arial"/>
          <w:sz w:val="24"/>
        </w:rPr>
        <w:t xml:space="preserve"> </w:t>
      </w:r>
      <w:proofErr w:type="spellStart"/>
      <w:r w:rsidRPr="00E3400A">
        <w:rPr>
          <w:rFonts w:ascii="Arial" w:hAnsi="Arial" w:cs="Arial"/>
          <w:sz w:val="24"/>
        </w:rPr>
        <w:t>activboard</w:t>
      </w:r>
      <w:proofErr w:type="spellEnd"/>
      <w:r w:rsidRPr="00E3400A">
        <w:rPr>
          <w:rFonts w:ascii="Arial" w:hAnsi="Arial" w:cs="Arial"/>
          <w:sz w:val="24"/>
        </w:rPr>
        <w:t xml:space="preserve"> 387 </w:t>
      </w:r>
      <w:proofErr w:type="spellStart"/>
      <w:r w:rsidRPr="00E3400A">
        <w:rPr>
          <w:rFonts w:ascii="Arial" w:hAnsi="Arial" w:cs="Arial"/>
          <w:sz w:val="24"/>
        </w:rPr>
        <w:t>pro</w:t>
      </w:r>
      <w:proofErr w:type="spellEnd"/>
      <w:r w:rsidRPr="00E3400A">
        <w:rPr>
          <w:rFonts w:ascii="Arial" w:hAnsi="Arial" w:cs="Arial"/>
          <w:sz w:val="24"/>
        </w:rPr>
        <w:t xml:space="preserve">, ноутбук </w:t>
      </w:r>
      <w:r w:rsidRPr="00E3400A">
        <w:rPr>
          <w:rFonts w:ascii="Arial" w:hAnsi="Arial" w:cs="Arial"/>
          <w:sz w:val="24"/>
          <w:lang w:val="en-US"/>
        </w:rPr>
        <w:t>Lenovo</w:t>
      </w:r>
      <w:r>
        <w:rPr>
          <w:rFonts w:ascii="Arial" w:hAnsi="Arial" w:cs="Arial"/>
          <w:sz w:val="24"/>
        </w:rPr>
        <w:t xml:space="preserve"> В570. </w:t>
      </w:r>
      <w:r w:rsidRPr="00E3400A">
        <w:rPr>
          <w:rFonts w:ascii="Arial" w:hAnsi="Arial" w:cs="Arial"/>
          <w:sz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</w:t>
      </w:r>
      <w:r w:rsidRPr="00E3400A">
        <w:rPr>
          <w:rFonts w:ascii="Arial" w:hAnsi="Arial" w:cs="Arial"/>
          <w:sz w:val="24"/>
          <w:lang w:val="x-none"/>
        </w:rPr>
        <w:t xml:space="preserve"> 15 </w:t>
      </w:r>
      <w:r w:rsidRPr="00E3400A">
        <w:rPr>
          <w:rFonts w:ascii="Arial" w:hAnsi="Arial" w:cs="Arial"/>
          <w:sz w:val="24"/>
        </w:rPr>
        <w:t xml:space="preserve">персональных </w:t>
      </w:r>
      <w:r w:rsidRPr="00E3400A">
        <w:rPr>
          <w:rFonts w:ascii="Arial" w:hAnsi="Arial" w:cs="Arial"/>
          <w:sz w:val="24"/>
          <w:lang w:val="x-none"/>
        </w:rPr>
        <w:t>компьютеров CORE I5-8400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B365M PRO4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DDR4 8GB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SSD 480GB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DVI/HDMI/VGA/450Вт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Win10pro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GW2480</w:t>
      </w:r>
      <w:r w:rsidRPr="00E3400A">
        <w:rPr>
          <w:rFonts w:ascii="Arial" w:hAnsi="Arial" w:cs="Arial"/>
          <w:sz w:val="24"/>
        </w:rPr>
        <w:t xml:space="preserve">, интерактивная панель </w:t>
      </w:r>
      <w:proofErr w:type="spellStart"/>
      <w:r w:rsidRPr="00E3400A">
        <w:rPr>
          <w:rFonts w:ascii="Arial" w:hAnsi="Arial" w:cs="Arial"/>
          <w:sz w:val="24"/>
        </w:rPr>
        <w:t>Lumien</w:t>
      </w:r>
      <w:proofErr w:type="spellEnd"/>
      <w:r w:rsidRPr="00E3400A">
        <w:rPr>
          <w:rFonts w:ascii="Arial" w:hAnsi="Arial" w:cs="Arial"/>
          <w:sz w:val="24"/>
        </w:rPr>
        <w:t>, 75</w:t>
      </w:r>
      <w:r w:rsidRPr="00E3400A">
        <w:rPr>
          <w:rFonts w:ascii="Arial" w:hAnsi="Arial" w:cs="Arial"/>
          <w:sz w:val="24"/>
          <w:lang w:val="x-none"/>
        </w:rPr>
        <w:t>"</w:t>
      </w:r>
      <w:r w:rsidRPr="00E3400A">
        <w:rPr>
          <w:rFonts w:ascii="Arial" w:hAnsi="Arial" w:cs="Arial"/>
          <w:sz w:val="24"/>
        </w:rPr>
        <w:t xml:space="preserve">, МФУ лазерное </w:t>
      </w:r>
      <w:r w:rsidRPr="00E3400A">
        <w:rPr>
          <w:rFonts w:ascii="Arial" w:hAnsi="Arial" w:cs="Arial"/>
          <w:sz w:val="24"/>
          <w:lang w:val="en-US"/>
        </w:rPr>
        <w:t>HP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LaserJet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M</w:t>
      </w:r>
      <w:r w:rsidRPr="00E3400A">
        <w:rPr>
          <w:rFonts w:ascii="Arial" w:hAnsi="Arial" w:cs="Arial"/>
          <w:sz w:val="24"/>
        </w:rPr>
        <w:t>28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(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2</w:t>
      </w:r>
      <w:r w:rsidRPr="00E3400A">
        <w:rPr>
          <w:rFonts w:ascii="Arial" w:hAnsi="Arial" w:cs="Arial"/>
          <w:sz w:val="24"/>
          <w:lang w:val="en-US"/>
        </w:rPr>
        <w:t>G</w:t>
      </w:r>
      <w:r w:rsidRPr="00E3400A">
        <w:rPr>
          <w:rFonts w:ascii="Arial" w:hAnsi="Arial" w:cs="Arial"/>
          <w:sz w:val="24"/>
        </w:rPr>
        <w:t>55</w:t>
      </w:r>
      <w:r w:rsidRPr="00E3400A">
        <w:rPr>
          <w:rFonts w:ascii="Arial" w:hAnsi="Arial" w:cs="Arial"/>
          <w:sz w:val="24"/>
          <w:lang w:val="en-US"/>
        </w:rPr>
        <w:t>A</w:t>
      </w:r>
      <w:r w:rsidRPr="00E3400A">
        <w:rPr>
          <w:rFonts w:ascii="Arial" w:hAnsi="Arial" w:cs="Arial"/>
          <w:sz w:val="24"/>
        </w:rPr>
        <w:t>).</w:t>
      </w:r>
    </w:p>
    <w:p w:rsidR="0028657B" w:rsidRPr="00F804FC" w:rsidRDefault="0028657B" w:rsidP="0028657B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19. Фонд оценочных средств:</w:t>
      </w:r>
    </w:p>
    <w:p w:rsidR="0028657B" w:rsidRDefault="0028657B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4FC">
        <w:rPr>
          <w:rFonts w:ascii="Arial" w:eastAsia="Times New Roman" w:hAnsi="Arial" w:cs="Arial"/>
          <w:b/>
          <w:sz w:val="24"/>
          <w:szCs w:val="24"/>
        </w:rPr>
        <w:t xml:space="preserve">19.1. Перечень компетенций с указанием этапов формирования и планируемых результатов обучения </w:t>
      </w: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224"/>
        <w:gridCol w:w="2224"/>
        <w:gridCol w:w="2224"/>
      </w:tblGrid>
      <w:tr w:rsidR="006E4228" w:rsidRPr="00670AB4">
        <w:trPr>
          <w:trHeight w:val="521"/>
        </w:trPr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Перечень компетенций с указанием этапов их формирования в процессе подготовки научно-квалификационной работы (диссертации) на соискание </w:t>
            </w:r>
            <w:r w:rsidR="00670AB4">
              <w:rPr>
                <w:rFonts w:ascii="Arial" w:hAnsi="Arial" w:cs="Arial"/>
                <w:b/>
              </w:rPr>
              <w:t xml:space="preserve">ученой степени кандидата наук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Контролируемые разделы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подготовки научно-квалификационной работы (диссертации) </w:t>
            </w: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Код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контролируемой компетенции </w:t>
            </w: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Наименование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оценочного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средства </w:t>
            </w:r>
          </w:p>
        </w:tc>
      </w:tr>
      <w:tr w:rsidR="006E4228" w:rsidRPr="00922CF7">
        <w:trPr>
          <w:trHeight w:val="385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Подготовка к исследованию, обоснование его темы, целей и задач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УК-2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  <w:tr w:rsidR="006E4228" w:rsidRPr="00922CF7">
        <w:trPr>
          <w:trHeight w:val="385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Обоснование теоретико-методологических основания научного исследования </w:t>
            </w:r>
          </w:p>
        </w:tc>
        <w:tc>
          <w:tcPr>
            <w:tcW w:w="2224" w:type="dxa"/>
          </w:tcPr>
          <w:p w:rsid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ПК-2</w:t>
            </w:r>
          </w:p>
          <w:p w:rsidR="006E4228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ПК-6</w:t>
            </w:r>
            <w:r w:rsidR="006E4228" w:rsidRPr="0092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  <w:tr w:rsidR="006E4228" w:rsidRPr="00922CF7">
        <w:trPr>
          <w:trHeight w:val="247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Проведение исследований под руководством преподавателя </w:t>
            </w:r>
          </w:p>
        </w:tc>
        <w:tc>
          <w:tcPr>
            <w:tcW w:w="2224" w:type="dxa"/>
          </w:tcPr>
          <w:p w:rsid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ОПК-1</w:t>
            </w:r>
          </w:p>
          <w:p w:rsidR="006E4228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  <w:r w:rsidR="006E4228" w:rsidRPr="0092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</w:tbl>
    <w:p w:rsidR="006E4228" w:rsidRPr="00922CF7" w:rsidRDefault="006E4228" w:rsidP="00922CF7">
      <w:pPr>
        <w:pStyle w:val="a3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  <w:gridCol w:w="2318"/>
      </w:tblGrid>
      <w:tr w:rsidR="006E4228" w:rsidRPr="00922CF7"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Обработка и систематизация материала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ПК-1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собеседование, отчеты </w:t>
            </w:r>
          </w:p>
        </w:tc>
      </w:tr>
      <w:tr w:rsidR="006E4228" w:rsidRPr="00922CF7"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Опубликование научных результатов </w:t>
            </w:r>
          </w:p>
        </w:tc>
        <w:tc>
          <w:tcPr>
            <w:tcW w:w="2318" w:type="dxa"/>
          </w:tcPr>
          <w:p w:rsidR="006E4228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ПК-2 </w:t>
            </w:r>
          </w:p>
          <w:p w:rsidR="00922CF7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ПК-6</w:t>
            </w:r>
          </w:p>
        </w:tc>
        <w:tc>
          <w:tcPr>
            <w:tcW w:w="2318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статьи </w:t>
            </w:r>
          </w:p>
        </w:tc>
      </w:tr>
      <w:tr w:rsidR="006E4228" w:rsidRPr="00922CF7"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lastRenderedPageBreak/>
              <w:t xml:space="preserve">6.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Написание работы, формулировка выводов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ОПК-1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научно-квалификационная работа </w:t>
            </w:r>
          </w:p>
        </w:tc>
      </w:tr>
    </w:tbl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Описание показателей и критериев оценивания компетенций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Компетенция считается сформированной, если не менее 70% показателей оценены не ниже «аттестован».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Компетенция считается несформированной, если бол</w:t>
      </w:r>
      <w:r>
        <w:rPr>
          <w:rFonts w:ascii="Arial" w:hAnsi="Arial" w:cs="Arial"/>
          <w:sz w:val="24"/>
          <w:szCs w:val="24"/>
        </w:rPr>
        <w:t xml:space="preserve">ее 30% показателей оценены «не </w:t>
      </w:r>
      <w:r w:rsidRPr="006E4228">
        <w:rPr>
          <w:rFonts w:ascii="Arial" w:hAnsi="Arial" w:cs="Arial"/>
          <w:sz w:val="24"/>
          <w:szCs w:val="24"/>
        </w:rPr>
        <w:t>аттестован».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работе с научным аппаратом исследования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все элементы научного аппарата исследования глубоко проработаны, согласованы между собой и соответствуют теме диссертации, подготовлены и оформлены полностью, аккуратно и грамотно. «Хорошо» / «Аттестован» - элементы научного аппарата подготовлены и оформлены в целом аккуратно и грамотно, однако имеются 1-2 недочета в оформлении. «Удовлетворительно» / «Условно аттестован» - элементы научного исследования подготовлены и оформлены в целом небрежно и имеется более двух недочетов, небрежность в оформлении; «Неудовлетворительно» / «Не аттестован» - научный аппарат не проработан или не соответствует теме диссертации.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литературному обзору по теме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литературный обзор отличается глубиной и проработанностью, содержит различные аспекты рассмотрения проблемы, автор формулирует четкие и полные выводы, оценивает возможности и перспективы исследования проблемы. «Хорошо» / «Аттестован» - литературный обзор подготовлен по теме, в целом содержит различные аспекты рассмотрения проблемы, автор формулирует выводы, но в обзоре имеются малозначительные недочеты (1-2), автор испытывает трудности с оценкой возможности и перспективы исследования проблемы. «Удовлетворительно» / «Условно аттестован» - литературный обзор в целом соответствует теме, отличается поверхностностью, раскрывает только один из аспектов рассмотрения проблемы, автор испытывает трудности с формулированием выводов. «Неудовлетворительно» / «Не аттестован» - литературный обзор отсутствует или не соответствует теме.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подбору, оформлению библиографического списка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список источников и литературы отличается своей полнотой и проработанностью и полностью соответствует теме, в списке присутствуют монографии, научные статьи, тезисы научных конференций, учебные пособия, справочные издания, источники интернет, все элементы списка оформлены безошибочно, согласно ГОСТ Р 7.0.11 -2011 Диссертация и автореферат диссертации. Структура и правила оформления. Обучающийся дает глубокий рефлексивный анализ поиска литературы и источников по теме, имеет проработанный алгоритм. «Хорошо» / «Аттестован» - список источников и литературы подготовлен и в целом соответствует теме НИР, в списке присутствуют почти все виды научных изданий монографии, научные статьи, тезисы научных конференций, справочные издания, источник</w:t>
      </w:r>
      <w:r w:rsidR="00922CF7">
        <w:rPr>
          <w:rFonts w:ascii="Arial" w:hAnsi="Arial" w:cs="Arial"/>
          <w:sz w:val="24"/>
          <w:szCs w:val="24"/>
        </w:rPr>
        <w:t>и интернет (за исключением 1-2)</w:t>
      </w:r>
      <w:r w:rsidRPr="006E4228">
        <w:rPr>
          <w:rFonts w:ascii="Arial" w:hAnsi="Arial" w:cs="Arial"/>
          <w:sz w:val="24"/>
          <w:szCs w:val="24"/>
        </w:rPr>
        <w:t xml:space="preserve">, элементы списка оформлены с мало значительными недочетами (не более 2-х), согласно ГОСТ Р 7.0.11-2011 Диссертация и автореферат диссертации. Структура и правила оформления. Обучающийся дает </w:t>
      </w:r>
      <w:r w:rsidRPr="006E4228">
        <w:rPr>
          <w:rFonts w:ascii="Arial" w:hAnsi="Arial" w:cs="Arial"/>
          <w:sz w:val="24"/>
          <w:szCs w:val="24"/>
        </w:rPr>
        <w:lastRenderedPageBreak/>
        <w:t>рефлексивный анализ поиска литературы и источников по теме, но не имеет проработанный алгоритм, работает по образцу. «Удовлетворительно» / «Условно аттестован» - в списке источников и литературы имеются небольшое несоответствие теме, в списке присутствуют почти все виды научных изданий монографии, научные статьи, тезисы научных конференций, справочные издания, источники интернет (за исключением 3-4), элементы списка оформлены с значительными недочетами (более 2-х), согласно ГОСТ Р 7.0.11-2011 Диссертация и автореферат диссертации. Структура и правила оформления. Обучающийся испытывает трудности по поводу рефлексивного анализа поиска литературы и источников по теме, и не имеет проработанный алгоритм, с ошибками работает по образцу. «Неудовлетворительно» / «Не аттестован» - отсутствие списка источников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сбору эмпирических данных, обработке, анализу и интерпретации эмпирической части диссертации (эмпирическая часть научно- 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обучающийся продемонстрировал свободное владение эмпирическими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Интернет. «Хорошо» / «Аттестован» - обучающийся может реализовывать безошибочно эмпирические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Интернет. «Удовлетворительно» / «Условно аттестован» - обучающийся может реализовывать эмпирические методики, анализировать и интерпретировать данные, ориентируясь на инструкцию, образец, алгоритм, совершая 1 -2 ошибки, при интерпретации результатов испытывает трудности. «Неудовлетворительно» / «Не аттестован» - обучающийся не владеет эмпирическими методиками.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подготовке статьи/тезисов по результатам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обучающийся глубоко и всесторонне описал сущность проблемы; уверенно, логично, последовательно и грамотно ее излагает; опираясь на знания основной и дополнительной литературы, анализирует полученные эмпирические результаты; умело обосновывает и аргументирует выдвигаемые идеи; делает выводы и обобщения; свободно владеет системой педагогических понятий. «Хорошо» / «Аттестован» - обучающийся твердо усвоил тему, грамотно и по существу излагает ее, опираясь на знания основной литературы; не допускает существенных неточностей; аргументирует научные положения; делает выводы и обобщения; владеет системой педагогических понятий. «Удовлетворительно» / «Условно аттестован» - тема раскрыта недостаточно четко и полно, то есть студент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аргументации научных положений; затрудняется в формулировании выводов и обобщений; частично владеет системой педагогических понятий. «Неудовлетворительно» / «Не аттестован» - не подготовил статью/тезисы.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оценки на этапе предварительного рассмотрения научно-квалификационной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lastRenderedPageBreak/>
        <w:t>работы (диссертации) и выступления с докладом на з</w:t>
      </w:r>
      <w:r>
        <w:rPr>
          <w:rFonts w:ascii="Arial" w:hAnsi="Arial" w:cs="Arial"/>
          <w:b/>
          <w:sz w:val="24"/>
          <w:szCs w:val="24"/>
        </w:rPr>
        <w:t xml:space="preserve">аседании кафедры с презентацией </w:t>
      </w:r>
      <w:r w:rsidRPr="006E4228">
        <w:rPr>
          <w:rFonts w:ascii="Arial" w:hAnsi="Arial" w:cs="Arial"/>
          <w:b/>
          <w:sz w:val="24"/>
          <w:szCs w:val="24"/>
        </w:rPr>
        <w:t>по результатам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обучающийся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выдвигаемые им идеи; делает выводы и обобщения; свободно владеет системой педагогических понятий «Хорошо» / «Аттестован» - обучающийся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понятий. «Удовлетворительно» / «Условно аттестован» - тема раскрыта недостаточно четко и полно, то есть обучающийся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психологических знаний; слабо аргументирует научные положения; затрудняется в формулировании выводов и обобщений; частично владеет системой педагогических понятий. «Неудовлетворительно» / «Не аттестован» - обучающийся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 не владеет системой педагогических понятий.</w:t>
      </w:r>
    </w:p>
    <w:p w:rsid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В случае получения по результатам отчета обучающегося оценки «Условно аттестован» по решению кафедры обучающемуся устанавливается срок для устранения недостатков, по итогам которого аспирант обязан предоставить справку об устранении замечаний. В случае непредставлении своевременно справки обучающийся считается не выполнившим учебный план и отчисляется из вуза. В случае отрицательного решения кафедры обучающийся считается не выполнившим учебный план и отчисляется из</w:t>
      </w:r>
      <w:r>
        <w:rPr>
          <w:rFonts w:ascii="Arial" w:hAnsi="Arial" w:cs="Arial"/>
          <w:sz w:val="24"/>
          <w:szCs w:val="24"/>
        </w:rPr>
        <w:t xml:space="preserve"> вуза. 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Pr="00F804FC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8657B" w:rsidRDefault="0028657B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670AB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22CF7" w:rsidRPr="0015253B" w:rsidRDefault="00922CF7" w:rsidP="00922C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CF7" w:rsidRPr="00EF095B" w:rsidRDefault="00922CF7" w:rsidP="00922CF7">
      <w:pPr>
        <w:widowControl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F095B">
        <w:rPr>
          <w:rFonts w:ascii="Arial" w:eastAsia="Times New Roman" w:hAnsi="Arial" w:cs="Arial"/>
          <w:b/>
          <w:sz w:val="24"/>
          <w:szCs w:val="24"/>
          <w:lang w:val="x-none" w:eastAsia="ru-RU"/>
        </w:rPr>
        <w:t>ЛИСТ СОГЛАСОВАНИЙ</w:t>
      </w:r>
    </w:p>
    <w:p w:rsidR="00922CF7" w:rsidRPr="00EF095B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922CF7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095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r w:rsidRPr="00922CF7">
        <w:rPr>
          <w:rFonts w:ascii="Arial" w:eastAsia="Times New Roman" w:hAnsi="Arial" w:cs="Arial"/>
          <w:sz w:val="24"/>
          <w:szCs w:val="24"/>
          <w:lang w:eastAsia="ru-RU"/>
        </w:rPr>
        <w:t>УЧЕБНОЙ ДИСЦИПЛИНЫ</w:t>
      </w:r>
    </w:p>
    <w:p w:rsidR="00922CF7" w:rsidRPr="00EF095B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CF7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922CF7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22CF7">
        <w:rPr>
          <w:rFonts w:ascii="Arial" w:eastAsia="Times New Roman" w:hAnsi="Arial" w:cs="Arial"/>
          <w:sz w:val="24"/>
          <w:szCs w:val="24"/>
          <w:lang w:eastAsia="ru-RU"/>
        </w:rPr>
        <w:t>.В.03 (Н)_ Подготовка научно-квалификационной работы (диссертации) на соискание ученой степени кандидата наук</w:t>
      </w:r>
    </w:p>
    <w:p w:rsidR="00922CF7" w:rsidRDefault="00922CF7" w:rsidP="00922CF7">
      <w:pPr>
        <w:tabs>
          <w:tab w:val="left" w:pos="567"/>
        </w:tabs>
        <w:spacing w:after="0" w:line="276" w:lineRule="exact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Default="00922CF7" w:rsidP="00922CF7">
      <w:pPr>
        <w:tabs>
          <w:tab w:val="left" w:pos="567"/>
        </w:tabs>
        <w:spacing w:after="0" w:line="276" w:lineRule="exact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EF095B">
        <w:rPr>
          <w:rFonts w:ascii="Arial" w:eastAsia="Times New Roman" w:hAnsi="Arial" w:cs="Arial"/>
          <w:sz w:val="24"/>
          <w:szCs w:val="24"/>
          <w:lang w:eastAsia="ru-RU"/>
        </w:rPr>
        <w:t>Научная специально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сть  Педагогическая психология</w:t>
      </w:r>
    </w:p>
    <w:p w:rsidR="00922CF7" w:rsidRPr="00EF095B" w:rsidRDefault="00922CF7" w:rsidP="00922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Учебный год 2023-2024</w:t>
      </w: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EF095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8AE8E26" wp14:editId="6B903619">
                <wp:simplePos x="0" y="0"/>
                <wp:positionH relativeFrom="column">
                  <wp:posOffset>537845</wp:posOffset>
                </wp:positionH>
                <wp:positionV relativeFrom="paragraph">
                  <wp:posOffset>160654</wp:posOffset>
                </wp:positionV>
                <wp:extent cx="5436870" cy="0"/>
                <wp:effectExtent l="0" t="19050" r="304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6644B1"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LqVQIAAGY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" o:allowincell="f" strokeweight="2.5pt">
                <v:stroke linestyle="thinThin"/>
              </v:line>
            </w:pict>
          </mc:Fallback>
        </mc:AlternateContent>
      </w: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>Ответственный исполнитель</w:t>
      </w:r>
    </w:p>
    <w:p w:rsidR="00922CF7" w:rsidRPr="00EF095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Профессор кафедры педагогики</w:t>
      </w:r>
    </w:p>
    <w:p w:rsidR="00922CF7" w:rsidRPr="0015253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и педагогической психологии__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  ________     </w:t>
      </w:r>
      <w:r>
        <w:rPr>
          <w:rFonts w:ascii="Arial" w:eastAsia="Times New Roman" w:hAnsi="Arial" w:cs="Arial"/>
          <w:sz w:val="24"/>
          <w:szCs w:val="20"/>
          <w:lang w:eastAsia="ru-RU"/>
        </w:rPr>
        <w:t>Абдалина Л.В.</w:t>
      </w:r>
    </w:p>
    <w:p w:rsidR="00922CF7" w:rsidRPr="00EF095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val="x-none" w:eastAsia="ru-RU"/>
        </w:rPr>
      </w:pPr>
      <w:r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                                                                            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____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</w:t>
      </w:r>
      <w:r w:rsidRPr="0015253B">
        <w:rPr>
          <w:rFonts w:ascii="Arial" w:eastAsia="Times New Roman" w:hAnsi="Arial" w:cs="Arial"/>
          <w:sz w:val="24"/>
          <w:szCs w:val="20"/>
          <w:highlight w:val="cyan"/>
          <w:lang w:val="x-none" w:eastAsia="ru-RU"/>
        </w:rPr>
        <w:t>24.04</w:t>
      </w:r>
      <w:r>
        <w:rPr>
          <w:rFonts w:ascii="Arial" w:eastAsia="Times New Roman" w:hAnsi="Arial" w:cs="Arial"/>
          <w:sz w:val="24"/>
          <w:szCs w:val="20"/>
          <w:highlight w:val="yellow"/>
          <w:lang w:val="x-none" w:eastAsia="ru-RU"/>
        </w:rPr>
        <w:t>.2023</w:t>
      </w:r>
    </w:p>
    <w:p w:rsidR="00922CF7" w:rsidRPr="00EF095B" w:rsidRDefault="00922CF7" w:rsidP="00922CF7">
      <w:pPr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>должность, подразделение                      подпись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caps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caps/>
          <w:sz w:val="24"/>
          <w:szCs w:val="20"/>
          <w:lang w:val="x-none" w:eastAsia="ru-RU"/>
        </w:rPr>
        <w:t>согласовано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Декан факультета                    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философии и психологии                ________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Бубнов Ю.А.__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 </w:t>
      </w:r>
      <w:r>
        <w:rPr>
          <w:rFonts w:ascii="Arial" w:eastAsia="Times New Roman" w:hAnsi="Arial" w:cs="Arial"/>
          <w:sz w:val="24"/>
          <w:szCs w:val="20"/>
          <w:highlight w:val="yellow"/>
          <w:lang w:val="x-none" w:eastAsia="ru-RU"/>
        </w:rPr>
        <w:t>28.04 2023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 xml:space="preserve">                                                                        подпись       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8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Начальник отдела 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обслуживания ЗНБ                          ________ 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Васильченко Л.В.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20.04.2022</w:t>
      </w: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 xml:space="preserve">                                                                       подпись      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78454F" wp14:editId="1F07B4A7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15875" r="18415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2D4F7D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nVgIAAGY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" o:allowincell="f" strokeweight="2.5pt">
                <v:stroke linestyle="thinThin"/>
              </v:line>
            </w:pict>
          </mc:Fallback>
        </mc:AlternateContent>
      </w:r>
    </w:p>
    <w:p w:rsidR="00922CF7" w:rsidRPr="00EF095B" w:rsidRDefault="00922CF7" w:rsidP="00922CF7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922CF7" w:rsidRPr="00EF095B" w:rsidRDefault="00922CF7" w:rsidP="00922CF7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EF095B">
        <w:rPr>
          <w:rFonts w:ascii="Arial" w:eastAsia="Times New Roman" w:hAnsi="Arial" w:cs="Arial"/>
          <w:sz w:val="24"/>
          <w:szCs w:val="20"/>
          <w:lang w:eastAsia="ru-RU"/>
        </w:rPr>
        <w:t xml:space="preserve">Программа рекомендована НМС </w:t>
      </w:r>
      <w:r w:rsidRPr="00EF095B">
        <w:rPr>
          <w:rFonts w:ascii="Arial" w:eastAsia="Times New Roman" w:hAnsi="Arial" w:cs="Arial"/>
          <w:sz w:val="24"/>
          <w:szCs w:val="20"/>
          <w:u w:val="single"/>
          <w:lang w:eastAsia="ru-RU"/>
        </w:rPr>
        <w:t>факультета философии и психологии</w:t>
      </w:r>
      <w:r w:rsidRPr="00EF095B">
        <w:rPr>
          <w:rFonts w:ascii="Arial" w:eastAsia="Times New Roman" w:hAnsi="Arial" w:cs="Arial"/>
          <w:sz w:val="24"/>
          <w:szCs w:val="20"/>
          <w:lang w:eastAsia="ru-RU"/>
        </w:rPr>
        <w:t>____________</w:t>
      </w:r>
    </w:p>
    <w:p w:rsidR="00922CF7" w:rsidRPr="00EF095B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наименование факультета, структурного подразделения</w:t>
      </w:r>
    </w:p>
    <w:p w:rsidR="00922CF7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hAnsi="Arial" w:cs="Arial"/>
          <w:sz w:val="24"/>
          <w:highlight w:val="yellow"/>
        </w:rPr>
      </w:pPr>
      <w:r w:rsidRPr="00EF095B">
        <w:rPr>
          <w:rFonts w:ascii="Arial" w:eastAsia="Times New Roman" w:hAnsi="Arial" w:cs="Arial"/>
          <w:sz w:val="24"/>
          <w:szCs w:val="20"/>
          <w:lang w:eastAsia="ru-RU"/>
        </w:rPr>
        <w:t xml:space="preserve">протокол </w:t>
      </w:r>
      <w:r>
        <w:rPr>
          <w:rFonts w:ascii="Arial" w:hAnsi="Arial" w:cs="Arial"/>
          <w:sz w:val="24"/>
          <w:highlight w:val="yellow"/>
        </w:rPr>
        <w:t>№1400-04 от 28.04.2023</w:t>
      </w:r>
    </w:p>
    <w:p w:rsidR="00922CF7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hAnsi="Arial" w:cs="Arial"/>
          <w:sz w:val="24"/>
          <w:highlight w:val="yellow"/>
        </w:rPr>
      </w:pPr>
    </w:p>
    <w:p w:rsidR="00922CF7" w:rsidRPr="00EF095B" w:rsidRDefault="00922CF7" w:rsidP="00922C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2D8" w:rsidRPr="00C612D8" w:rsidRDefault="00C612D8" w:rsidP="00C612D8">
      <w:pPr>
        <w:pStyle w:val="a3"/>
        <w:rPr>
          <w:rFonts w:ascii="Arial" w:hAnsi="Arial" w:cs="Arial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Pr="00F804FC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sectPr w:rsidR="00C612D8" w:rsidRPr="00F8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31"/>
    <w:rsid w:val="000949C6"/>
    <w:rsid w:val="0017338C"/>
    <w:rsid w:val="002366BA"/>
    <w:rsid w:val="00243CFC"/>
    <w:rsid w:val="0028657B"/>
    <w:rsid w:val="002D430B"/>
    <w:rsid w:val="00357C90"/>
    <w:rsid w:val="005D39F0"/>
    <w:rsid w:val="005D6DC9"/>
    <w:rsid w:val="00670AB4"/>
    <w:rsid w:val="00673711"/>
    <w:rsid w:val="006C3031"/>
    <w:rsid w:val="006E4228"/>
    <w:rsid w:val="00737EF3"/>
    <w:rsid w:val="008C0EB4"/>
    <w:rsid w:val="008F69C8"/>
    <w:rsid w:val="00922CF7"/>
    <w:rsid w:val="00965ECB"/>
    <w:rsid w:val="00A97CF3"/>
    <w:rsid w:val="00B177C5"/>
    <w:rsid w:val="00BD2ACD"/>
    <w:rsid w:val="00C612D8"/>
    <w:rsid w:val="00DE0451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3C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67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D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7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3C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67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D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7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4307" TargetMode="External"/><Relationship Id="rId13" Type="http://schemas.openxmlformats.org/officeDocument/2006/relationships/hyperlink" Target="https://biblioclub.ru/index.php?page=book&amp;id=93458" TargetMode="External"/><Relationship Id="rId18" Type="http://schemas.openxmlformats.org/officeDocument/2006/relationships/hyperlink" Target="http://www.biblio-on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00572" TargetMode="External"/><Relationship Id="rId7" Type="http://schemas.openxmlformats.org/officeDocument/2006/relationships/hyperlink" Target="https://biblioclub.ru/index.php?page=book&amp;id=278048" TargetMode="External"/><Relationship Id="rId12" Type="http://schemas.openxmlformats.org/officeDocument/2006/relationships/hyperlink" Target="https://biblioclub.ru/index.php?page=book&amp;id=483740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" TargetMode="External"/><Relationship Id="rId20" Type="http://schemas.openxmlformats.org/officeDocument/2006/relationships/hyperlink" Target="https://biblioclub.ru/index.php?page=book&amp;id=59631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27459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enedu.ru/" TargetMode="External"/><Relationship Id="rId23" Type="http://schemas.openxmlformats.org/officeDocument/2006/relationships/hyperlink" Target="https://biblioclub.ru/index.php?page=book&amp;id=330605" TargetMode="External"/><Relationship Id="rId10" Type="http://schemas.openxmlformats.org/officeDocument/2006/relationships/hyperlink" Target="https://biblioclub.ru/index.php?page=book&amp;id=430107" TargetMode="External"/><Relationship Id="rId19" Type="http://schemas.openxmlformats.org/officeDocument/2006/relationships/hyperlink" Target="https://biblioclub.ru/index.php?page=book&amp;id=229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5030" TargetMode="External"/><Relationship Id="rId14" Type="http://schemas.openxmlformats.org/officeDocument/2006/relationships/hyperlink" Target="https://biblioclub.ru/index.php?page=book&amp;id=270324" TargetMode="External"/><Relationship Id="rId22" Type="http://schemas.openxmlformats.org/officeDocument/2006/relationships/hyperlink" Target="https://biblioclub.ru/index.php?page=book&amp;id=270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2024-09-04T11:57:00Z</dcterms:created>
  <dcterms:modified xsi:type="dcterms:W3CDTF">2024-09-04T12:00:00Z</dcterms:modified>
</cp:coreProperties>
</file>