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58FF" w14:textId="77777777" w:rsidR="00F60511" w:rsidRDefault="00F60511" w:rsidP="00750C38">
      <w:pPr>
        <w:pStyle w:val="af"/>
        <w:rPr>
          <w:rFonts w:ascii="Arial" w:hAnsi="Arial" w:cs="Arial"/>
          <w:bCs/>
          <w:caps/>
          <w:sz w:val="24"/>
          <w:szCs w:val="24"/>
          <w:lang w:val="en-US"/>
        </w:rPr>
      </w:pPr>
    </w:p>
    <w:p w14:paraId="79A1E794" w14:textId="77777777" w:rsidR="00750C38" w:rsidRPr="00F22913" w:rsidRDefault="00750C38" w:rsidP="00750C38">
      <w:pPr>
        <w:pStyle w:val="af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14:paraId="533E1AC4" w14:textId="77777777" w:rsidR="00750C38" w:rsidRPr="00F22913" w:rsidRDefault="00750C38" w:rsidP="00750C38">
      <w:pPr>
        <w:pStyle w:val="af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14:paraId="1095B0BD" w14:textId="77777777" w:rsidR="00750C38" w:rsidRPr="00F22913" w:rsidRDefault="00750C38" w:rsidP="00750C38">
      <w:pPr>
        <w:pStyle w:val="af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14:paraId="59AA0CD7" w14:textId="77777777"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14:paraId="6BBB6733" w14:textId="77777777"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14:paraId="0F72FA3B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48F64FB9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2C5D3F14" w14:textId="77777777" w:rsidR="004F61C3" w:rsidRPr="004F61C3" w:rsidRDefault="004F61C3" w:rsidP="004F61C3">
      <w:pPr>
        <w:jc w:val="center"/>
        <w:outlineLvl w:val="1"/>
        <w:rPr>
          <w:rFonts w:ascii="Arial" w:hAnsi="Arial" w:cs="Arial"/>
          <w:sz w:val="24"/>
          <w:szCs w:val="24"/>
        </w:rPr>
      </w:pPr>
    </w:p>
    <w:p w14:paraId="1049B810" w14:textId="77777777" w:rsidR="00011C9D" w:rsidRPr="00772D35" w:rsidRDefault="004F61C3" w:rsidP="00011C9D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>УТВЕРЖДАЮ</w:t>
      </w:r>
    </w:p>
    <w:p w14:paraId="7726F076" w14:textId="77777777" w:rsidR="004F61C3" w:rsidRPr="004F61C3" w:rsidRDefault="002445AE" w:rsidP="00011C9D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5DE127BF" wp14:editId="2E5F6182">
            <wp:simplePos x="0" y="0"/>
            <wp:positionH relativeFrom="margin">
              <wp:posOffset>4493260</wp:posOffset>
            </wp:positionH>
            <wp:positionV relativeFrom="margin">
              <wp:posOffset>1807845</wp:posOffset>
            </wp:positionV>
            <wp:extent cx="949960" cy="583565"/>
            <wp:effectExtent l="0" t="0" r="2540" b="6985"/>
            <wp:wrapNone/>
            <wp:docPr id="27" name="Рисунок 4" descr="Описание: C:\Users\1\Downloads\Гайворонская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1\Downloads\Гайворонская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8" t="44522" r="3962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C9D">
        <w:rPr>
          <w:rFonts w:ascii="Arial" w:hAnsi="Arial" w:cs="Arial"/>
          <w:sz w:val="24"/>
          <w:szCs w:val="24"/>
        </w:rPr>
        <w:t>Завед</w:t>
      </w:r>
      <w:r w:rsidR="004F61C3" w:rsidRPr="004F61C3">
        <w:rPr>
          <w:rFonts w:ascii="Arial" w:hAnsi="Arial" w:cs="Arial"/>
          <w:sz w:val="24"/>
          <w:szCs w:val="24"/>
        </w:rPr>
        <w:t>ующий кафедрой</w:t>
      </w:r>
    </w:p>
    <w:p w14:paraId="2BE3D6FB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>международной экономики и</w:t>
      </w:r>
    </w:p>
    <w:p w14:paraId="5EBB1540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 xml:space="preserve"> внешнеэкономической деятельности</w:t>
      </w:r>
    </w:p>
    <w:p w14:paraId="4A2B2FAF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proofErr w:type="spellStart"/>
      <w:r w:rsidRPr="004F61C3">
        <w:rPr>
          <w:rFonts w:ascii="Arial" w:hAnsi="Arial" w:cs="Arial"/>
          <w:sz w:val="24"/>
          <w:szCs w:val="24"/>
        </w:rPr>
        <w:t>Ендовицкая</w:t>
      </w:r>
      <w:proofErr w:type="spellEnd"/>
      <w:r w:rsidRPr="004F61C3">
        <w:rPr>
          <w:rFonts w:ascii="Arial" w:hAnsi="Arial" w:cs="Arial"/>
          <w:sz w:val="24"/>
          <w:szCs w:val="24"/>
        </w:rPr>
        <w:t xml:space="preserve"> Е.В.</w:t>
      </w:r>
    </w:p>
    <w:p w14:paraId="4026BFA3" w14:textId="178D6A28" w:rsidR="00493D13" w:rsidRPr="00FB76E3" w:rsidRDefault="00B6785A" w:rsidP="00493D1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93C6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493D13" w:rsidRPr="00FB76E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="00493D13" w:rsidRPr="00FB76E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="00493D13" w:rsidRPr="00FB76E3">
        <w:rPr>
          <w:rFonts w:ascii="Arial" w:hAnsi="Arial" w:cs="Arial"/>
          <w:sz w:val="24"/>
          <w:szCs w:val="24"/>
        </w:rPr>
        <w:t xml:space="preserve"> г.</w:t>
      </w:r>
    </w:p>
    <w:p w14:paraId="76CF1EBE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02DB4E25" w14:textId="77777777" w:rsidR="00750C38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3251A34E" w14:textId="77777777"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00F2B438" w14:textId="77777777" w:rsidR="00AF2087" w:rsidRPr="00F22913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79F87A65" w14:textId="77777777" w:rsidR="00750C38" w:rsidRPr="00F22913" w:rsidRDefault="00750C3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14:paraId="4C7C5B6B" w14:textId="440E19CE" w:rsidR="00750C38" w:rsidRPr="00F22913" w:rsidRDefault="00B765D4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765D4">
        <w:rPr>
          <w:rFonts w:ascii="Arial" w:hAnsi="Arial" w:cs="Arial"/>
          <w:b/>
          <w:sz w:val="28"/>
          <w:szCs w:val="28"/>
          <w:u w:val="single"/>
        </w:rPr>
        <w:t>Б</w:t>
      </w:r>
      <w:proofErr w:type="gramStart"/>
      <w:r w:rsidRPr="00B765D4">
        <w:rPr>
          <w:rFonts w:ascii="Arial" w:hAnsi="Arial" w:cs="Arial"/>
          <w:b/>
          <w:sz w:val="28"/>
          <w:szCs w:val="28"/>
          <w:u w:val="single"/>
        </w:rPr>
        <w:t>1.В.ДВ</w:t>
      </w:r>
      <w:proofErr w:type="gramEnd"/>
      <w:r w:rsidRPr="00B765D4">
        <w:rPr>
          <w:rFonts w:ascii="Arial" w:hAnsi="Arial" w:cs="Arial"/>
          <w:b/>
          <w:sz w:val="28"/>
          <w:szCs w:val="28"/>
          <w:u w:val="single"/>
        </w:rPr>
        <w:t>.08.01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B765D4">
        <w:rPr>
          <w:rFonts w:ascii="Arial" w:hAnsi="Arial" w:cs="Arial"/>
          <w:b/>
          <w:sz w:val="28"/>
          <w:szCs w:val="28"/>
          <w:u w:val="single"/>
        </w:rPr>
        <w:t xml:space="preserve">Организация банковских сделок в ВЭД </w:t>
      </w:r>
    </w:p>
    <w:p w14:paraId="738F1228" w14:textId="77777777" w:rsidR="00B765D4" w:rsidRDefault="00B765D4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F50430" w14:textId="6C00BE3D" w:rsidR="00750C38" w:rsidRPr="00F22913" w:rsidRDefault="006133D7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="00750C38"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14:paraId="5DAE66A0" w14:textId="794F89E0" w:rsidR="00750C38" w:rsidRPr="00696699" w:rsidRDefault="00D53505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696699">
        <w:rPr>
          <w:rFonts w:ascii="Arial" w:hAnsi="Arial" w:cs="Arial"/>
          <w:sz w:val="24"/>
          <w:szCs w:val="24"/>
          <w:u w:val="single"/>
        </w:rPr>
        <w:t>380301 Экономика»</w:t>
      </w:r>
    </w:p>
    <w:p w14:paraId="06A3FA03" w14:textId="5C09683F" w:rsidR="00D53505" w:rsidRPr="00696699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D53505" w:rsidRPr="00696699">
        <w:rPr>
          <w:rFonts w:ascii="Arial" w:hAnsi="Arial" w:cs="Arial"/>
          <w:sz w:val="24"/>
          <w:szCs w:val="24"/>
          <w:u w:val="single"/>
        </w:rPr>
        <w:t xml:space="preserve">основная </w:t>
      </w:r>
      <w:r w:rsidR="00D04006">
        <w:rPr>
          <w:rFonts w:ascii="Arial" w:hAnsi="Arial" w:cs="Arial"/>
          <w:sz w:val="24"/>
          <w:szCs w:val="24"/>
          <w:u w:val="single"/>
        </w:rPr>
        <w:t xml:space="preserve">профессиональная </w:t>
      </w:r>
      <w:r w:rsidR="00D53505" w:rsidRPr="00696699">
        <w:rPr>
          <w:rFonts w:ascii="Arial" w:hAnsi="Arial" w:cs="Arial"/>
          <w:sz w:val="24"/>
          <w:szCs w:val="24"/>
          <w:u w:val="single"/>
        </w:rPr>
        <w:t>образовательная программа высшего образования «</w:t>
      </w:r>
      <w:r w:rsidR="004F61C3">
        <w:rPr>
          <w:rFonts w:ascii="Arial" w:hAnsi="Arial" w:cs="Arial"/>
          <w:sz w:val="24"/>
          <w:szCs w:val="24"/>
          <w:u w:val="single"/>
        </w:rPr>
        <w:t>Мировая экономика»</w:t>
      </w:r>
    </w:p>
    <w:p w14:paraId="5BBAECE0" w14:textId="77777777" w:rsidR="00D53505" w:rsidRPr="00696699" w:rsidRDefault="00750C38" w:rsidP="00D5350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D53505" w:rsidRPr="00696699">
        <w:rPr>
          <w:rFonts w:ascii="Arial" w:hAnsi="Arial" w:cs="Arial"/>
          <w:sz w:val="24"/>
          <w:szCs w:val="24"/>
          <w:u w:val="single"/>
        </w:rPr>
        <w:t>бакалавр</w:t>
      </w:r>
    </w:p>
    <w:p w14:paraId="2D1E3886" w14:textId="77777777" w:rsidR="00750C38" w:rsidRPr="00D53505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D53505" w:rsidRPr="00696699">
        <w:rPr>
          <w:rFonts w:ascii="Arial" w:hAnsi="Arial" w:cs="Arial"/>
          <w:sz w:val="24"/>
          <w:szCs w:val="24"/>
          <w:u w:val="single"/>
        </w:rPr>
        <w:t>очная</w:t>
      </w:r>
    </w:p>
    <w:p w14:paraId="7B6B3CC6" w14:textId="77777777" w:rsidR="00750C38" w:rsidRPr="00696699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696699" w:rsidRPr="00696699">
        <w:rPr>
          <w:rFonts w:ascii="Arial" w:hAnsi="Arial" w:cs="Arial"/>
          <w:sz w:val="24"/>
          <w:szCs w:val="24"/>
          <w:u w:val="single"/>
        </w:rPr>
        <w:t xml:space="preserve">кафедра </w:t>
      </w:r>
      <w:r w:rsidR="004F61C3">
        <w:rPr>
          <w:rFonts w:ascii="Arial" w:hAnsi="Arial" w:cs="Arial"/>
          <w:sz w:val="24"/>
          <w:szCs w:val="24"/>
          <w:u w:val="single"/>
        </w:rPr>
        <w:t>международной экономики и внешнеэкономической деятельности</w:t>
      </w:r>
    </w:p>
    <w:p w14:paraId="5C077ECD" w14:textId="77777777" w:rsidR="00696699" w:rsidRPr="00C268B4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pacing w:val="-12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6. </w:t>
      </w:r>
      <w:r w:rsidRPr="00C268B4">
        <w:rPr>
          <w:rFonts w:ascii="Arial" w:hAnsi="Arial" w:cs="Arial"/>
          <w:b/>
          <w:spacing w:val="-12"/>
          <w:sz w:val="24"/>
          <w:szCs w:val="24"/>
        </w:rPr>
        <w:t xml:space="preserve">Составители программы: </w:t>
      </w:r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 xml:space="preserve">Бабичева Надежда </w:t>
      </w:r>
      <w:proofErr w:type="spellStart"/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>Эвальдовна</w:t>
      </w:r>
      <w:proofErr w:type="spellEnd"/>
      <w:r w:rsidR="00696699" w:rsidRPr="00C268B4">
        <w:rPr>
          <w:rFonts w:ascii="Arial" w:hAnsi="Arial" w:cs="Arial"/>
          <w:spacing w:val="-12"/>
          <w:sz w:val="24"/>
          <w:szCs w:val="24"/>
          <w:u w:val="single"/>
        </w:rPr>
        <w:t xml:space="preserve">, доктор экономических наук, </w:t>
      </w:r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>доцент</w:t>
      </w:r>
      <w:r w:rsidR="00696699" w:rsidRPr="00C268B4">
        <w:rPr>
          <w:rFonts w:ascii="Arial" w:hAnsi="Arial" w:cs="Arial"/>
          <w:i/>
          <w:spacing w:val="-12"/>
        </w:rPr>
        <w:t xml:space="preserve"> </w:t>
      </w:r>
    </w:p>
    <w:p w14:paraId="26985684" w14:textId="77777777" w:rsidR="001A07A3" w:rsidRDefault="001A07A3" w:rsidP="00C268B4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0098E02E" w14:textId="3DF5A3F1" w:rsidR="00493D13" w:rsidRPr="00493D13" w:rsidRDefault="00750C38" w:rsidP="00493D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696699" w:rsidRPr="00C268B4">
        <w:rPr>
          <w:rFonts w:ascii="Arial" w:hAnsi="Arial" w:cs="Arial"/>
          <w:spacing w:val="-10"/>
          <w:sz w:val="24"/>
          <w:szCs w:val="24"/>
          <w:u w:val="single"/>
        </w:rPr>
        <w:t>НМС факультета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 международных отношений</w:t>
      </w:r>
      <w:r w:rsidR="00696699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, протокол 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>№</w:t>
      </w:r>
      <w:r w:rsidR="000732AC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B6785A">
        <w:rPr>
          <w:rFonts w:ascii="Arial" w:hAnsi="Arial" w:cs="Arial"/>
          <w:spacing w:val="-10"/>
          <w:sz w:val="24"/>
          <w:szCs w:val="24"/>
          <w:u w:val="single"/>
        </w:rPr>
        <w:t>6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 от </w:t>
      </w:r>
      <w:r w:rsidR="00C93C67">
        <w:rPr>
          <w:rFonts w:ascii="Arial" w:hAnsi="Arial" w:cs="Arial"/>
          <w:sz w:val="24"/>
          <w:szCs w:val="24"/>
          <w:u w:val="single"/>
        </w:rPr>
        <w:t>15.</w:t>
      </w:r>
      <w:r w:rsidR="00493D13" w:rsidRPr="00493D13">
        <w:rPr>
          <w:rFonts w:ascii="Arial" w:hAnsi="Arial" w:cs="Arial"/>
          <w:sz w:val="24"/>
          <w:szCs w:val="24"/>
          <w:u w:val="single"/>
        </w:rPr>
        <w:t>0</w:t>
      </w:r>
      <w:r w:rsidR="00B6785A">
        <w:rPr>
          <w:rFonts w:ascii="Arial" w:hAnsi="Arial" w:cs="Arial"/>
          <w:sz w:val="24"/>
          <w:szCs w:val="24"/>
          <w:u w:val="single"/>
        </w:rPr>
        <w:t>6</w:t>
      </w:r>
      <w:r w:rsidR="00493D13" w:rsidRPr="00493D13">
        <w:rPr>
          <w:rFonts w:ascii="Arial" w:hAnsi="Arial" w:cs="Arial"/>
          <w:sz w:val="24"/>
          <w:szCs w:val="24"/>
          <w:u w:val="single"/>
        </w:rPr>
        <w:t>.202</w:t>
      </w:r>
      <w:r w:rsidR="00B6785A">
        <w:rPr>
          <w:rFonts w:ascii="Arial" w:hAnsi="Arial" w:cs="Arial"/>
          <w:sz w:val="24"/>
          <w:szCs w:val="24"/>
          <w:u w:val="single"/>
        </w:rPr>
        <w:t>1</w:t>
      </w:r>
      <w:r w:rsidR="00493D13" w:rsidRPr="00493D13">
        <w:rPr>
          <w:rFonts w:ascii="Arial" w:hAnsi="Arial" w:cs="Arial"/>
          <w:sz w:val="24"/>
          <w:szCs w:val="24"/>
          <w:u w:val="single"/>
        </w:rPr>
        <w:t>г.</w:t>
      </w:r>
    </w:p>
    <w:p w14:paraId="01286729" w14:textId="5EE6428B" w:rsidR="005A765E" w:rsidRPr="001A07A3" w:rsidRDefault="00493D13" w:rsidP="005A765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О</w:t>
      </w:r>
      <w:r w:rsidR="005A765E" w:rsidRPr="001A07A3">
        <w:rPr>
          <w:rFonts w:ascii="Arial" w:hAnsi="Arial" w:cs="Arial"/>
          <w:i/>
          <w:sz w:val="22"/>
          <w:szCs w:val="22"/>
          <w:vertAlign w:val="superscript"/>
        </w:rPr>
        <w:t>тметки о продлении вносятся вручную)</w:t>
      </w:r>
    </w:p>
    <w:p w14:paraId="060A3151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2291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1A07A3">
        <w:rPr>
          <w:rFonts w:ascii="Arial" w:hAnsi="Arial" w:cs="Arial"/>
          <w:sz w:val="24"/>
          <w:szCs w:val="24"/>
        </w:rPr>
        <w:t>______</w:t>
      </w:r>
    </w:p>
    <w:p w14:paraId="5012A45A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14:paraId="7637F14F" w14:textId="74AF3A13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 w:rsidR="0090675E">
        <w:rPr>
          <w:rFonts w:ascii="Arial" w:hAnsi="Arial" w:cs="Arial"/>
          <w:b/>
          <w:sz w:val="24"/>
          <w:szCs w:val="24"/>
        </w:rPr>
        <w:t xml:space="preserve"> </w:t>
      </w:r>
      <w:r w:rsidR="00696699" w:rsidRPr="001A07A3">
        <w:rPr>
          <w:rFonts w:ascii="Arial" w:hAnsi="Arial" w:cs="Arial"/>
          <w:sz w:val="24"/>
          <w:szCs w:val="24"/>
          <w:u w:val="single"/>
        </w:rPr>
        <w:t>20</w:t>
      </w:r>
      <w:r w:rsidR="00C93C67">
        <w:rPr>
          <w:rFonts w:ascii="Arial" w:hAnsi="Arial" w:cs="Arial"/>
          <w:sz w:val="24"/>
          <w:szCs w:val="24"/>
          <w:u w:val="single"/>
        </w:rPr>
        <w:t>25</w:t>
      </w:r>
      <w:r w:rsidR="00696699" w:rsidRPr="001A07A3">
        <w:rPr>
          <w:rFonts w:ascii="Arial" w:hAnsi="Arial" w:cs="Arial"/>
          <w:sz w:val="24"/>
          <w:szCs w:val="24"/>
          <w:u w:val="single"/>
        </w:rPr>
        <w:t>/20</w:t>
      </w:r>
      <w:r w:rsidR="00340FB4">
        <w:rPr>
          <w:rFonts w:ascii="Arial" w:hAnsi="Arial" w:cs="Arial"/>
          <w:sz w:val="24"/>
          <w:szCs w:val="24"/>
          <w:u w:val="single"/>
        </w:rPr>
        <w:t>2</w:t>
      </w:r>
      <w:r w:rsidR="00C93C67">
        <w:rPr>
          <w:rFonts w:ascii="Arial" w:hAnsi="Arial" w:cs="Arial"/>
          <w:sz w:val="24"/>
          <w:szCs w:val="24"/>
          <w:u w:val="single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D04006">
        <w:rPr>
          <w:rFonts w:ascii="Arial" w:hAnsi="Arial" w:cs="Arial"/>
          <w:sz w:val="24"/>
          <w:szCs w:val="24"/>
          <w:u w:val="single"/>
        </w:rPr>
        <w:t>8</w:t>
      </w:r>
    </w:p>
    <w:p w14:paraId="5B3151C4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14:paraId="0E1AC5F7" w14:textId="77777777"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34294E93" w14:textId="77777777" w:rsidR="00696699" w:rsidRDefault="00696699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  <w:sectPr w:rsidR="00696699" w:rsidSect="00C268B4">
          <w:headerReference w:type="default" r:id="rId9"/>
          <w:footerReference w:type="even" r:id="rId10"/>
          <w:footerReference w:type="default" r:id="rId11"/>
          <w:footnotePr>
            <w:numFmt w:val="chicago"/>
          </w:footnotePr>
          <w:pgSz w:w="11906" w:h="16838" w:code="9"/>
          <w:pgMar w:top="993" w:right="566" w:bottom="993" w:left="1134" w:header="709" w:footer="397" w:gutter="0"/>
          <w:cols w:space="708"/>
          <w:titlePg/>
          <w:docGrid w:linePitch="360"/>
        </w:sectPr>
      </w:pPr>
    </w:p>
    <w:p w14:paraId="2FB83FEF" w14:textId="77777777" w:rsidR="001010DA" w:rsidRDefault="00750C38" w:rsidP="0069669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</w:p>
    <w:p w14:paraId="790F827A" w14:textId="77777777" w:rsidR="00FC29E0" w:rsidRPr="00FC29E0" w:rsidRDefault="00FC29E0" w:rsidP="00FC29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C29E0">
        <w:rPr>
          <w:rFonts w:ascii="Arial" w:hAnsi="Arial" w:cs="Arial"/>
          <w:i/>
          <w:color w:val="000000"/>
          <w:sz w:val="22"/>
          <w:szCs w:val="22"/>
        </w:rPr>
        <w:t xml:space="preserve">Целью освоения учебной дисциплины </w:t>
      </w:r>
      <w:r w:rsidRPr="00FC29E0">
        <w:rPr>
          <w:rFonts w:ascii="Arial" w:hAnsi="Arial" w:cs="Arial"/>
          <w:iCs/>
          <w:color w:val="000000"/>
          <w:sz w:val="22"/>
          <w:szCs w:val="22"/>
        </w:rPr>
        <w:t>является</w:t>
      </w:r>
      <w:r w:rsidRPr="00FC29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29E0">
        <w:rPr>
          <w:rFonts w:ascii="Arial" w:hAnsi="Arial" w:cs="Arial"/>
          <w:sz w:val="22"/>
          <w:szCs w:val="22"/>
        </w:rPr>
        <w:t>формирование теоретических знаний и практических навыков в области внешнеторговой и внешнеэкономической деятельности, необходимых современному экономисту для эффективного решения профессиональных задач</w:t>
      </w:r>
      <w:r w:rsidRPr="00FC29E0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630D73D6" w14:textId="77777777" w:rsidR="00FC29E0" w:rsidRPr="00FC29E0" w:rsidRDefault="00FC29E0" w:rsidP="00FC29E0">
      <w:pPr>
        <w:ind w:firstLine="567"/>
        <w:jc w:val="both"/>
        <w:outlineLvl w:val="1"/>
        <w:rPr>
          <w:rFonts w:ascii="Arial" w:hAnsi="Arial" w:cs="Arial"/>
          <w:i/>
          <w:color w:val="000000"/>
          <w:sz w:val="22"/>
          <w:szCs w:val="22"/>
        </w:rPr>
      </w:pPr>
      <w:r w:rsidRPr="00FC29E0">
        <w:rPr>
          <w:rFonts w:ascii="Arial" w:hAnsi="Arial" w:cs="Arial"/>
          <w:i/>
          <w:color w:val="000000"/>
          <w:sz w:val="22"/>
          <w:szCs w:val="22"/>
        </w:rPr>
        <w:t>Задачи учебной дисциплины:</w:t>
      </w:r>
    </w:p>
    <w:p w14:paraId="1621B9C7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ознакомить студентов с основами валютного регулирования и валютного контроля; </w:t>
      </w:r>
    </w:p>
    <w:p w14:paraId="26E0C363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рассмотреть вопросы осуществления уполномоченными банками деятельности по сопровождению внешнеторговых сделок с учетом функционирования законодательства в области противодействию 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легализации (отмыванию) доходов, полученных преступным путем, и финансированию терроризма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17B47A5E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изучить 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порядок проведения международных расчетов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1C733FB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>сформировать знания о п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ринципах написания внешнеторгового контракта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5221D0C4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выработать у слушателей курса способность к максимально оперативной и адекватной реакции на непрерывные изменения текущей экономической ситуации в области внешнеэкономической деятельности. </w:t>
      </w:r>
    </w:p>
    <w:p w14:paraId="202AD2D6" w14:textId="78B97E00" w:rsidR="000C27B9" w:rsidRPr="000C27B9" w:rsidRDefault="00750C38" w:rsidP="001A07A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="00C5330F" w:rsidRPr="00C5330F">
        <w:rPr>
          <w:rFonts w:ascii="Arial" w:hAnsi="Arial" w:cs="Arial"/>
          <w:sz w:val="24"/>
          <w:szCs w:val="24"/>
        </w:rPr>
        <w:t xml:space="preserve">дисциплина по выбору </w:t>
      </w:r>
      <w:r w:rsidR="000C27B9" w:rsidRPr="00C5330F">
        <w:rPr>
          <w:rFonts w:ascii="Arial" w:hAnsi="Arial" w:cs="Arial"/>
          <w:sz w:val="24"/>
          <w:szCs w:val="24"/>
        </w:rPr>
        <w:t>Блок</w:t>
      </w:r>
      <w:r w:rsidR="00C5330F" w:rsidRPr="00C5330F">
        <w:rPr>
          <w:rFonts w:ascii="Arial" w:hAnsi="Arial" w:cs="Arial"/>
          <w:sz w:val="24"/>
          <w:szCs w:val="24"/>
        </w:rPr>
        <w:t>а</w:t>
      </w:r>
      <w:r w:rsidR="000C27B9" w:rsidRPr="00C5330F">
        <w:rPr>
          <w:rFonts w:ascii="Arial" w:hAnsi="Arial" w:cs="Arial"/>
          <w:sz w:val="24"/>
          <w:szCs w:val="24"/>
        </w:rPr>
        <w:t xml:space="preserve"> Б1,</w:t>
      </w:r>
      <w:r w:rsidR="000C27B9" w:rsidRPr="000C27B9">
        <w:rPr>
          <w:rFonts w:ascii="Arial" w:hAnsi="Arial" w:cs="Arial"/>
          <w:sz w:val="24"/>
          <w:szCs w:val="24"/>
        </w:rPr>
        <w:t xml:space="preserve"> </w:t>
      </w:r>
      <w:r w:rsidR="003C185F">
        <w:rPr>
          <w:rFonts w:ascii="Arial" w:hAnsi="Arial" w:cs="Arial"/>
          <w:sz w:val="24"/>
          <w:szCs w:val="24"/>
        </w:rPr>
        <w:t>вариативная</w:t>
      </w:r>
      <w:r w:rsidR="005938DA">
        <w:rPr>
          <w:rFonts w:ascii="Arial" w:hAnsi="Arial" w:cs="Arial"/>
          <w:sz w:val="24"/>
          <w:szCs w:val="24"/>
        </w:rPr>
        <w:t xml:space="preserve"> часть</w:t>
      </w:r>
      <w:r w:rsidR="000C27B9" w:rsidRPr="000C27B9">
        <w:rPr>
          <w:rFonts w:ascii="Arial" w:hAnsi="Arial" w:cs="Arial"/>
          <w:sz w:val="24"/>
          <w:szCs w:val="24"/>
        </w:rPr>
        <w:t xml:space="preserve"> О</w:t>
      </w:r>
      <w:r w:rsidR="001847FD">
        <w:rPr>
          <w:rFonts w:ascii="Arial" w:hAnsi="Arial" w:cs="Arial"/>
          <w:sz w:val="24"/>
          <w:szCs w:val="24"/>
        </w:rPr>
        <w:t>П</w:t>
      </w:r>
      <w:r w:rsidR="000C27B9" w:rsidRPr="000C27B9">
        <w:rPr>
          <w:rFonts w:ascii="Arial" w:hAnsi="Arial" w:cs="Arial"/>
          <w:sz w:val="24"/>
          <w:szCs w:val="24"/>
        </w:rPr>
        <w:t>ОП 38.03.01 Экономика (уровень бакалавриата), профиль «</w:t>
      </w:r>
      <w:r w:rsidR="005938DA">
        <w:rPr>
          <w:rFonts w:ascii="Arial" w:hAnsi="Arial" w:cs="Arial"/>
          <w:sz w:val="24"/>
          <w:szCs w:val="24"/>
        </w:rPr>
        <w:t>Мировая экономика</w:t>
      </w:r>
      <w:r w:rsidR="000C27B9" w:rsidRPr="000C27B9">
        <w:rPr>
          <w:rFonts w:ascii="Arial" w:hAnsi="Arial" w:cs="Arial"/>
          <w:sz w:val="24"/>
          <w:szCs w:val="24"/>
        </w:rPr>
        <w:t>».</w:t>
      </w:r>
    </w:p>
    <w:p w14:paraId="3B6260A2" w14:textId="5E480DE1" w:rsidR="00FC29E0" w:rsidRPr="00FC29E0" w:rsidRDefault="00D04006" w:rsidP="00FC29E0">
      <w:pPr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04006">
        <w:rPr>
          <w:rFonts w:ascii="Arial" w:hAnsi="Arial" w:cs="Arial"/>
          <w:bCs/>
          <w:sz w:val="24"/>
          <w:szCs w:val="24"/>
        </w:rPr>
        <w:t xml:space="preserve">Дисциплины, которые предшествуют учебной дисциплине </w:t>
      </w:r>
      <w:r w:rsidR="00FC29E0">
        <w:rPr>
          <w:rFonts w:ascii="Arial" w:hAnsi="Arial" w:cs="Arial"/>
          <w:bCs/>
          <w:sz w:val="24"/>
          <w:szCs w:val="24"/>
        </w:rPr>
        <w:t xml:space="preserve">Б1.В.ДВ.08.01 Организация банковских сделок в ВЭД </w:t>
      </w:r>
      <w:r w:rsidRPr="00D04006">
        <w:rPr>
          <w:rFonts w:ascii="Arial" w:hAnsi="Arial" w:cs="Arial"/>
          <w:bCs/>
          <w:sz w:val="24"/>
          <w:szCs w:val="24"/>
        </w:rPr>
        <w:t xml:space="preserve"> и формируют способность </w:t>
      </w:r>
      <w:r w:rsidR="00FC29E0" w:rsidRPr="00FC29E0">
        <w:rPr>
          <w:rFonts w:ascii="Arial" w:hAnsi="Arial" w:cs="Arial"/>
          <w:bCs/>
          <w:sz w:val="24"/>
          <w:szCs w:val="24"/>
        </w:rPr>
        <w:t>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</w:t>
      </w:r>
      <w:r w:rsidR="00FC29E0">
        <w:rPr>
          <w:rFonts w:ascii="Arial" w:hAnsi="Arial" w:cs="Arial"/>
          <w:bCs/>
          <w:sz w:val="24"/>
          <w:szCs w:val="24"/>
        </w:rPr>
        <w:t xml:space="preserve"> (ПК-3):</w:t>
      </w:r>
    </w:p>
    <w:p w14:paraId="4821F4B4" w14:textId="77777777" w:rsidR="00FC29E0" w:rsidRPr="00FC29E0" w:rsidRDefault="00FC29E0" w:rsidP="00FC29E0">
      <w:pPr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C29E0">
        <w:rPr>
          <w:rFonts w:ascii="Arial" w:hAnsi="Arial" w:cs="Arial"/>
          <w:bCs/>
          <w:iCs/>
          <w:sz w:val="24"/>
          <w:szCs w:val="24"/>
        </w:rPr>
        <w:t xml:space="preserve">ПК-3.2 – </w:t>
      </w:r>
      <w:bookmarkStart w:id="0" w:name="_Hlk84283562"/>
      <w:r w:rsidRPr="00FC29E0">
        <w:rPr>
          <w:rFonts w:ascii="Arial" w:hAnsi="Arial" w:cs="Arial"/>
          <w:bCs/>
          <w:iCs/>
          <w:sz w:val="24"/>
          <w:szCs w:val="24"/>
        </w:rPr>
        <w:t xml:space="preserve">Организует </w:t>
      </w:r>
      <w:bookmarkStart w:id="1" w:name="_Hlk84282657"/>
      <w:r w:rsidRPr="00FC29E0">
        <w:rPr>
          <w:rFonts w:ascii="Arial" w:hAnsi="Arial" w:cs="Arial"/>
          <w:bCs/>
          <w:iCs/>
          <w:sz w:val="24"/>
          <w:szCs w:val="24"/>
        </w:rPr>
        <w:t>документарное сопровождение подготовки и реализации внешнеторгового контракта</w:t>
      </w:r>
      <w:bookmarkEnd w:id="0"/>
    </w:p>
    <w:p w14:paraId="59B56CAA" w14:textId="77777777" w:rsidR="00FC29E0" w:rsidRPr="00FC29E0" w:rsidRDefault="00FC29E0" w:rsidP="00FC29E0">
      <w:pPr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C29E0">
        <w:rPr>
          <w:rFonts w:ascii="Arial" w:hAnsi="Arial" w:cs="Arial"/>
          <w:bCs/>
          <w:iCs/>
          <w:sz w:val="24"/>
          <w:szCs w:val="24"/>
        </w:rPr>
        <w:t xml:space="preserve">ПК-3.4 – </w:t>
      </w:r>
      <w:bookmarkStart w:id="2" w:name="_Hlk84283850"/>
      <w:r w:rsidRPr="00FC29E0">
        <w:rPr>
          <w:rFonts w:ascii="Arial" w:hAnsi="Arial" w:cs="Arial"/>
          <w:bCs/>
          <w:iCs/>
          <w:sz w:val="24"/>
          <w:szCs w:val="24"/>
        </w:rPr>
        <w:t>Сопровождает исполнение обязательств по внешнеторговому контракту.</w:t>
      </w:r>
    </w:p>
    <w:bookmarkEnd w:id="1"/>
    <w:bookmarkEnd w:id="2"/>
    <w:p w14:paraId="7D4F2DAB" w14:textId="20169658" w:rsidR="00D04006" w:rsidRPr="00D04006" w:rsidRDefault="00D04006" w:rsidP="00FC29E0">
      <w:pPr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765A62AA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0487FEAF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26845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938"/>
        <w:gridCol w:w="962"/>
        <w:gridCol w:w="1926"/>
        <w:gridCol w:w="3873"/>
      </w:tblGrid>
      <w:tr w:rsidR="00426845" w:rsidRPr="00426845" w14:paraId="58225275" w14:textId="77777777" w:rsidTr="00CC4978">
        <w:tc>
          <w:tcPr>
            <w:tcW w:w="365" w:type="pct"/>
          </w:tcPr>
          <w:p w14:paraId="70423AD7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6" w:type="pct"/>
          </w:tcPr>
          <w:p w14:paraId="37D83DF2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438" w:type="pct"/>
          </w:tcPr>
          <w:p w14:paraId="7DCD3FDB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Код(ы)</w:t>
            </w:r>
          </w:p>
        </w:tc>
        <w:tc>
          <w:tcPr>
            <w:tcW w:w="1050" w:type="pct"/>
          </w:tcPr>
          <w:p w14:paraId="4617B7AF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Индикатор(ы)</w:t>
            </w:r>
          </w:p>
        </w:tc>
        <w:tc>
          <w:tcPr>
            <w:tcW w:w="2091" w:type="pct"/>
          </w:tcPr>
          <w:p w14:paraId="16EE899F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426845" w:rsidRPr="00426845" w14:paraId="1643B003" w14:textId="77777777" w:rsidTr="00CC4978">
        <w:tc>
          <w:tcPr>
            <w:tcW w:w="365" w:type="pct"/>
            <w:vMerge w:val="restart"/>
          </w:tcPr>
          <w:p w14:paraId="37C22719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lk93839476"/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056" w:type="pct"/>
            <w:vMerge w:val="restart"/>
          </w:tcPr>
          <w:p w14:paraId="2E62C6B2" w14:textId="2584948E" w:rsidR="00426845" w:rsidRPr="00426845" w:rsidRDefault="00426845" w:rsidP="0042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845">
              <w:rPr>
                <w:rFonts w:ascii="Arial" w:hAnsi="Arial" w:cs="Arial"/>
                <w:sz w:val="24"/>
                <w:szCs w:val="24"/>
              </w:rPr>
              <w:t xml:space="preserve">Способен 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>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логистического обеспечения продвижения и реализации товаров и услуг на внешних рынках</w:t>
            </w:r>
          </w:p>
        </w:tc>
        <w:tc>
          <w:tcPr>
            <w:tcW w:w="438" w:type="pct"/>
          </w:tcPr>
          <w:p w14:paraId="1E6D61A0" w14:textId="6A4EC4F3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50" w:type="pct"/>
          </w:tcPr>
          <w:p w14:paraId="7DD55BFD" w14:textId="77777777" w:rsidR="00FC29E0" w:rsidRPr="00FC29E0" w:rsidRDefault="00FC29E0" w:rsidP="00FC29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6546EB20" w14:textId="4EDFE15C" w:rsidR="00426845" w:rsidRPr="00426845" w:rsidRDefault="00426845" w:rsidP="0042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</w:tcPr>
          <w:p w14:paraId="6CB706B6" w14:textId="6C32160D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документарное сопровождение подготовки и реализации внешнеторгового контракт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4895706" w14:textId="654CD352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документарное сопровождение подготовки и реализации внешнеторгового контракт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63DC5207" w14:textId="24F12DE9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навыками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>документарно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го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 xml:space="preserve"> сопровождени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 xml:space="preserve"> подготовки и реализации внешнеторгового контракт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а</w:t>
            </w:r>
          </w:p>
        </w:tc>
      </w:tr>
      <w:tr w:rsidR="00426845" w:rsidRPr="00426845" w14:paraId="41B0E511" w14:textId="77777777" w:rsidTr="00CC4978">
        <w:tc>
          <w:tcPr>
            <w:tcW w:w="365" w:type="pct"/>
            <w:vMerge/>
          </w:tcPr>
          <w:p w14:paraId="3DC411EC" w14:textId="77777777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25F0525E" w14:textId="77777777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0F94AC81" w14:textId="2D141835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ПК-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pct"/>
          </w:tcPr>
          <w:p w14:paraId="55AA87DC" w14:textId="33C2D241" w:rsidR="00426845" w:rsidRPr="00426845" w:rsidRDefault="00FC29E0" w:rsidP="0042684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Сопровождает исполнение обязательств по внешнеторговому контракту</w:t>
            </w:r>
          </w:p>
        </w:tc>
        <w:tc>
          <w:tcPr>
            <w:tcW w:w="2091" w:type="pct"/>
          </w:tcPr>
          <w:p w14:paraId="0A2AE934" w14:textId="0A12D88A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порядок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</w:t>
            </w:r>
            <w:r w:rsidR="00FC29E0">
              <w:rPr>
                <w:rFonts w:ascii="Arial" w:hAnsi="Arial" w:cs="Arial"/>
                <w:bCs/>
                <w:iCs/>
                <w:sz w:val="24"/>
                <w:szCs w:val="24"/>
              </w:rPr>
              <w:t>я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обязательств по внешнеторговому контракту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B41210C" w14:textId="653E83B8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проводить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исполнение обязательств по внешнеторговому контракту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7C9D82D3" w14:textId="67318FC4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Владеть: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навыками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</w:t>
            </w:r>
            <w:r w:rsidR="00FC29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я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обязательств по внешнеторговому контракту</w:t>
            </w:r>
          </w:p>
        </w:tc>
      </w:tr>
      <w:bookmarkEnd w:id="3"/>
    </w:tbl>
    <w:p w14:paraId="3A50A64D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sz w:val="24"/>
          <w:szCs w:val="24"/>
        </w:rPr>
      </w:pPr>
    </w:p>
    <w:p w14:paraId="6C33090D" w14:textId="7BE154C0" w:rsidR="00750C38" w:rsidRPr="00F22913" w:rsidRDefault="00750C38" w:rsidP="0042684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4" w:name="_Hlk139395546"/>
      <w:r w:rsidRPr="00B86C22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="009C3F66" w:rsidRPr="00B86C22">
        <w:rPr>
          <w:rFonts w:ascii="Arial" w:hAnsi="Arial" w:cs="Arial"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— </w:t>
      </w:r>
      <w:r w:rsidR="00157E4B"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>/</w:t>
      </w:r>
      <w:r w:rsidR="00157E4B">
        <w:rPr>
          <w:rFonts w:ascii="Arial" w:hAnsi="Arial" w:cs="Arial"/>
          <w:sz w:val="24"/>
          <w:szCs w:val="24"/>
        </w:rPr>
        <w:t>72</w:t>
      </w:r>
      <w:r w:rsidRPr="00F22913">
        <w:rPr>
          <w:rFonts w:ascii="Arial" w:hAnsi="Arial" w:cs="Arial"/>
          <w:sz w:val="24"/>
          <w:szCs w:val="24"/>
        </w:rPr>
        <w:t xml:space="preserve"> </w:t>
      </w:r>
    </w:p>
    <w:p w14:paraId="7CEF23D7" w14:textId="77777777"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C3F66">
        <w:rPr>
          <w:rFonts w:ascii="Arial" w:hAnsi="Arial" w:cs="Arial"/>
          <w:b/>
          <w:sz w:val="24"/>
          <w:szCs w:val="24"/>
        </w:rPr>
        <w:t xml:space="preserve"> </w:t>
      </w:r>
      <w:r w:rsidR="009E54F2">
        <w:rPr>
          <w:rFonts w:ascii="Arial" w:hAnsi="Arial" w:cs="Arial"/>
          <w:b/>
          <w:sz w:val="24"/>
          <w:szCs w:val="24"/>
        </w:rPr>
        <w:t xml:space="preserve">– </w:t>
      </w:r>
      <w:r w:rsidR="009C3F66" w:rsidRPr="009C3F66">
        <w:rPr>
          <w:rFonts w:ascii="Arial" w:hAnsi="Arial" w:cs="Arial"/>
          <w:sz w:val="24"/>
          <w:szCs w:val="24"/>
          <w:u w:val="single"/>
        </w:rPr>
        <w:t>зачет</w:t>
      </w:r>
      <w:r w:rsidRPr="00F22913">
        <w:rPr>
          <w:rFonts w:ascii="Arial" w:hAnsi="Arial" w:cs="Arial"/>
          <w:sz w:val="24"/>
          <w:szCs w:val="24"/>
        </w:rPr>
        <w:t>.</w:t>
      </w:r>
    </w:p>
    <w:p w14:paraId="7D3EF380" w14:textId="77777777" w:rsidR="00750C38" w:rsidRPr="00F22913" w:rsidRDefault="00750C38" w:rsidP="00750C38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389"/>
        <w:gridCol w:w="1663"/>
        <w:gridCol w:w="2283"/>
      </w:tblGrid>
      <w:tr w:rsidR="0059288E" w:rsidRPr="00F22913" w14:paraId="0C757556" w14:textId="77777777" w:rsidTr="0059288E">
        <w:trPr>
          <w:trHeight w:val="219"/>
        </w:trPr>
        <w:tc>
          <w:tcPr>
            <w:tcW w:w="28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7433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21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CEB9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>, час.</w:t>
            </w:r>
            <w:r w:rsidRPr="00F22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288E" w:rsidRPr="00F22913" w14:paraId="72DDE1C4" w14:textId="77777777" w:rsidTr="0059288E">
        <w:trPr>
          <w:trHeight w:val="232"/>
        </w:trPr>
        <w:tc>
          <w:tcPr>
            <w:tcW w:w="2886" w:type="pct"/>
            <w:vMerge/>
            <w:vAlign w:val="center"/>
          </w:tcPr>
          <w:p w14:paraId="11232DD3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shd w:val="clear" w:color="auto" w:fill="auto"/>
          </w:tcPr>
          <w:p w14:paraId="0DA1B95E" w14:textId="77777777" w:rsidR="0059288E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510A17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23" w:type="pct"/>
          </w:tcPr>
          <w:p w14:paraId="0FFCDE03" w14:textId="77777777" w:rsidR="0059288E" w:rsidRPr="00F22913" w:rsidRDefault="0059288E" w:rsidP="0007262B">
            <w:pPr>
              <w:pStyle w:val="af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59288E" w:rsidRPr="00F22913" w14:paraId="596B2764" w14:textId="77777777" w:rsidTr="0059288E">
        <w:trPr>
          <w:trHeight w:val="535"/>
        </w:trPr>
        <w:tc>
          <w:tcPr>
            <w:tcW w:w="2886" w:type="pct"/>
            <w:vMerge/>
            <w:vAlign w:val="center"/>
          </w:tcPr>
          <w:p w14:paraId="452B23C0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230746DB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pct"/>
          </w:tcPr>
          <w:p w14:paraId="69360BAF" w14:textId="3D3CB57B" w:rsidR="0059288E" w:rsidRPr="00F22913" w:rsidRDefault="00426845" w:rsidP="0059288E">
            <w:pPr>
              <w:pStyle w:val="af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9288E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</w:tr>
      <w:tr w:rsidR="00426845" w:rsidRPr="00F22913" w14:paraId="67556C6D" w14:textId="77777777" w:rsidTr="004B2F48">
        <w:trPr>
          <w:trHeight w:val="301"/>
        </w:trPr>
        <w:tc>
          <w:tcPr>
            <w:tcW w:w="2886" w:type="pct"/>
            <w:vAlign w:val="center"/>
          </w:tcPr>
          <w:p w14:paraId="7ED319F7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398157D" w14:textId="14D38F4D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C7D2084" w14:textId="16835839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</w:tr>
      <w:tr w:rsidR="00426845" w:rsidRPr="00F22913" w14:paraId="2CC66363" w14:textId="77777777" w:rsidTr="00F3567E">
        <w:trPr>
          <w:trHeight w:val="259"/>
        </w:trPr>
        <w:tc>
          <w:tcPr>
            <w:tcW w:w="2886" w:type="pct"/>
            <w:vAlign w:val="center"/>
          </w:tcPr>
          <w:p w14:paraId="532D70D5" w14:textId="77777777" w:rsidR="00426845" w:rsidRPr="00F22913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proofErr w:type="gramStart"/>
            <w:r w:rsidRPr="00F22913">
              <w:rPr>
                <w:rFonts w:ascii="Arial" w:hAnsi="Arial" w:cs="Arial"/>
                <w:sz w:val="20"/>
                <w:szCs w:val="20"/>
              </w:rPr>
              <w:t xml:space="preserve">числе:   </w:t>
            </w:r>
            <w:proofErr w:type="gramEnd"/>
            <w:r w:rsidRPr="00F22913">
              <w:rPr>
                <w:rFonts w:ascii="Arial" w:hAnsi="Arial" w:cs="Arial"/>
                <w:sz w:val="20"/>
                <w:szCs w:val="20"/>
              </w:rPr>
              <w:t xml:space="preserve">                        лекции</w:t>
            </w:r>
          </w:p>
        </w:tc>
        <w:tc>
          <w:tcPr>
            <w:tcW w:w="891" w:type="pct"/>
            <w:vAlign w:val="center"/>
          </w:tcPr>
          <w:p w14:paraId="114E700D" w14:textId="276407C4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  <w:tc>
          <w:tcPr>
            <w:tcW w:w="1223" w:type="pct"/>
            <w:vAlign w:val="center"/>
          </w:tcPr>
          <w:p w14:paraId="092D5FF1" w14:textId="681CE377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</w:tr>
      <w:tr w:rsidR="00426845" w:rsidRPr="00F22913" w14:paraId="753A300E" w14:textId="77777777" w:rsidTr="003A4AB5">
        <w:trPr>
          <w:trHeight w:val="253"/>
        </w:trPr>
        <w:tc>
          <w:tcPr>
            <w:tcW w:w="2886" w:type="pct"/>
            <w:vAlign w:val="center"/>
          </w:tcPr>
          <w:p w14:paraId="51DFA7B4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91" w:type="pct"/>
            <w:vAlign w:val="center"/>
          </w:tcPr>
          <w:p w14:paraId="0C317CF6" w14:textId="399EB91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  <w:tc>
          <w:tcPr>
            <w:tcW w:w="1223" w:type="pct"/>
            <w:vAlign w:val="center"/>
          </w:tcPr>
          <w:p w14:paraId="6193914D" w14:textId="76346703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</w:tr>
      <w:tr w:rsidR="00426845" w:rsidRPr="00F22913" w14:paraId="6DC4F36B" w14:textId="77777777" w:rsidTr="003A4AB5">
        <w:trPr>
          <w:trHeight w:val="286"/>
        </w:trPr>
        <w:tc>
          <w:tcPr>
            <w:tcW w:w="2886" w:type="pct"/>
            <w:vAlign w:val="center"/>
          </w:tcPr>
          <w:p w14:paraId="5452774E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891" w:type="pct"/>
            <w:vAlign w:val="center"/>
          </w:tcPr>
          <w:p w14:paraId="7AB7CCAA" w14:textId="77777777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300A58"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  <w:tc>
          <w:tcPr>
            <w:tcW w:w="1223" w:type="pct"/>
            <w:vAlign w:val="center"/>
          </w:tcPr>
          <w:p w14:paraId="78339415" w14:textId="46DDADC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300A58"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</w:tr>
      <w:tr w:rsidR="00426845" w:rsidRPr="00F22913" w14:paraId="574A51EB" w14:textId="77777777" w:rsidTr="003A4AB5">
        <w:trPr>
          <w:trHeight w:val="261"/>
        </w:trPr>
        <w:tc>
          <w:tcPr>
            <w:tcW w:w="2886" w:type="pct"/>
            <w:vAlign w:val="center"/>
          </w:tcPr>
          <w:p w14:paraId="37BB5193" w14:textId="77777777" w:rsidR="00426845" w:rsidRPr="00F22913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91" w:type="pct"/>
            <w:vAlign w:val="center"/>
          </w:tcPr>
          <w:p w14:paraId="28353810" w14:textId="11D77E2A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54</w:t>
            </w:r>
          </w:p>
        </w:tc>
        <w:tc>
          <w:tcPr>
            <w:tcW w:w="1223" w:type="pct"/>
            <w:vAlign w:val="center"/>
          </w:tcPr>
          <w:p w14:paraId="1CB4987A" w14:textId="0785205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54</w:t>
            </w:r>
          </w:p>
        </w:tc>
      </w:tr>
      <w:tr w:rsidR="00426845" w:rsidRPr="00F22913" w14:paraId="26D1DEBC" w14:textId="77777777" w:rsidTr="0059288E">
        <w:trPr>
          <w:trHeight w:val="261"/>
        </w:trPr>
        <w:tc>
          <w:tcPr>
            <w:tcW w:w="2886" w:type="pct"/>
            <w:vAlign w:val="center"/>
          </w:tcPr>
          <w:p w14:paraId="593576CA" w14:textId="77777777" w:rsidR="00426845" w:rsidRPr="00F3567E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567E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67E">
              <w:rPr>
                <w:rFonts w:ascii="Arial" w:hAnsi="Arial" w:cs="Arial"/>
                <w:sz w:val="20"/>
                <w:szCs w:val="20"/>
              </w:rPr>
              <w:t>(зачет – 0 час.)</w:t>
            </w:r>
          </w:p>
        </w:tc>
        <w:tc>
          <w:tcPr>
            <w:tcW w:w="891" w:type="pct"/>
          </w:tcPr>
          <w:p w14:paraId="731B1C17" w14:textId="77777777" w:rsidR="00426845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23" w:type="pct"/>
          </w:tcPr>
          <w:p w14:paraId="72119018" w14:textId="30424E92" w:rsidR="00426845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426845" w:rsidRPr="00F22913" w14:paraId="77C45163" w14:textId="77777777" w:rsidTr="0059288E">
        <w:trPr>
          <w:trHeight w:val="261"/>
        </w:trPr>
        <w:tc>
          <w:tcPr>
            <w:tcW w:w="2886" w:type="pct"/>
            <w:vAlign w:val="center"/>
          </w:tcPr>
          <w:p w14:paraId="5C5A8911" w14:textId="77777777" w:rsidR="00426845" w:rsidRPr="002C254D" w:rsidRDefault="00426845" w:rsidP="00426845">
            <w:pPr>
              <w:pStyle w:val="af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91" w:type="pct"/>
          </w:tcPr>
          <w:p w14:paraId="184948EA" w14:textId="77777777" w:rsidR="00426845" w:rsidRPr="00F22913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3" w:type="pct"/>
          </w:tcPr>
          <w:p w14:paraId="4E7EF686" w14:textId="247E2269" w:rsidR="00426845" w:rsidRPr="00F22913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41733395" w14:textId="77777777" w:rsidR="006C1FB2" w:rsidRPr="00F22913" w:rsidRDefault="006C1FB2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7B8EB544" w14:textId="77777777"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39395771"/>
      <w:bookmarkEnd w:id="4"/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  <w:proofErr w:type="gramEnd"/>
    </w:p>
    <w:tbl>
      <w:tblPr>
        <w:tblW w:w="5003" w:type="pct"/>
        <w:tblLook w:val="0000" w:firstRow="0" w:lastRow="0" w:firstColumn="0" w:lastColumn="0" w:noHBand="0" w:noVBand="0"/>
      </w:tblPr>
      <w:tblGrid>
        <w:gridCol w:w="516"/>
        <w:gridCol w:w="1176"/>
        <w:gridCol w:w="3692"/>
        <w:gridCol w:w="3967"/>
      </w:tblGrid>
      <w:tr w:rsidR="00854593" w:rsidRPr="009E54F2" w14:paraId="3CB6066D" w14:textId="26B0CD30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5"/>
          <w:p w14:paraId="2CCCDF40" w14:textId="75FC32B2" w:rsidR="00854593" w:rsidRPr="009E54F2" w:rsidRDefault="00854593" w:rsidP="0085459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E54F2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D634E" w14:textId="77777777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4F2">
              <w:rPr>
                <w:rFonts w:ascii="Arial" w:hAnsi="Arial"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8500" w14:textId="77777777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4F2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75D0" w14:textId="48B1C010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593">
              <w:rPr>
                <w:rFonts w:ascii="Arial" w:hAnsi="Arial" w:cs="Arial"/>
                <w:sz w:val="22"/>
                <w:szCs w:val="22"/>
              </w:rPr>
              <w:t>Реализация раздела дисциплины с помощью онлайн-курса, ЭУМК</w:t>
            </w:r>
          </w:p>
        </w:tc>
      </w:tr>
      <w:tr w:rsidR="00854593" w:rsidRPr="009E54F2" w14:paraId="4E38E3D2" w14:textId="4400A26D" w:rsidTr="007D2EB1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FEB8" w14:textId="27C46229" w:rsidR="00854593" w:rsidRPr="009E54F2" w:rsidRDefault="00854593" w:rsidP="00854593">
            <w:pPr>
              <w:numPr>
                <w:ilvl w:val="0"/>
                <w:numId w:val="19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54F2">
              <w:rPr>
                <w:rFonts w:ascii="Arial" w:hAnsi="Arial" w:cs="Arial"/>
                <w:b/>
                <w:sz w:val="22"/>
                <w:szCs w:val="22"/>
              </w:rPr>
              <w:t>Лекции</w:t>
            </w:r>
          </w:p>
        </w:tc>
      </w:tr>
      <w:tr w:rsidR="00854593" w:rsidRPr="009E54F2" w14:paraId="65CFA30A" w14:textId="022FD1DB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2B4E" w14:textId="2BDF6264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bookmarkStart w:id="6" w:name="_Hlk187431277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02C1A" w14:textId="37FD72D4" w:rsidR="00854593" w:rsidRPr="009E54F2" w:rsidRDefault="00FC29E0" w:rsidP="00854593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E697" w14:textId="0FEADE51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Организация и общие принципы кредитования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экспортных и импортных операций. Кредитная линия. Порядок предоставления краткосрочных кредитов в иностранной валюте. Определение платы за кредит. Документы, предоставляемые в банк для обоснования необходимости кредита. Содержание кредитного договора. </w:t>
            </w:r>
          </w:p>
          <w:p w14:paraId="2EF1EFE5" w14:textId="405F8FC9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Формы обеспечения испол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ения обязательств кредитополучателей. Порядок использования кредитов. </w:t>
            </w:r>
          </w:p>
          <w:p w14:paraId="0A4074DB" w14:textId="2345A4EB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Порядок погашения кредитов. Санкции. Риски при краткосрочном кредитовании экспортно-импортных операци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7F71" w14:textId="42630DE1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93">
              <w:t>https://edu.vsu.ru/course/view.php?id=9355</w:t>
            </w:r>
          </w:p>
        </w:tc>
      </w:tr>
      <w:tr w:rsidR="00854593" w:rsidRPr="009E54F2" w14:paraId="00EA7C68" w14:textId="785A0A5D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C84C" w14:textId="0D3706E6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DB42" w14:textId="00A0F9C9" w:rsidR="00854593" w:rsidRPr="009E54F2" w:rsidRDefault="00DB631B" w:rsidP="00DB631B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9B77" w14:textId="7BDD03B0" w:rsid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Международный факторинг- перспективный источник финансирования внешнеэкономических операций клиентов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7DF345" w14:textId="13F272A0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Преимуществ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и недостатки при осуществлении банками операций международного факторинга. Преимущества и недостатки факторинга для кредитора, должника, коммерческого банка. Риски при факторинговых сделках. Базовые схемы и механизмы международного факторинга. Импортный, экспортный факторинг. Банковские и рыночные риски при экспортном и импортном факторинге.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AAE" w14:textId="49AA0C24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t>https://edu.vsu.ru/course/view.php?id=9355</w:t>
            </w:r>
          </w:p>
        </w:tc>
      </w:tr>
      <w:tr w:rsidR="00854593" w:rsidRPr="009E54F2" w14:paraId="4C900394" w14:textId="62D6D9A7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34932" w14:textId="13105344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FA6A5" w14:textId="77777777" w:rsidR="00DB631B" w:rsidRPr="00DB631B" w:rsidRDefault="00DB631B" w:rsidP="00DB631B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Форфейтинг— международный инструмент </w:t>
            </w:r>
          </w:p>
          <w:p w14:paraId="7BE8DACF" w14:textId="5BBE3BE2" w:rsidR="007E5ADA" w:rsidRPr="009E54F2" w:rsidRDefault="00DB631B" w:rsidP="007E5ADA">
            <w:pPr>
              <w:pStyle w:val="afc"/>
              <w:ind w:lef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финансирования экспорт</w:t>
            </w:r>
            <w:r w:rsidR="007E5ADA">
              <w:rPr>
                <w:rFonts w:ascii="Arial" w:hAnsi="Arial" w:cs="Arial"/>
                <w:sz w:val="22"/>
                <w:szCs w:val="22"/>
              </w:rPr>
              <w:t>а</w:t>
            </w:r>
          </w:p>
          <w:p w14:paraId="7F0BCB78" w14:textId="7CD06A37" w:rsidR="00854593" w:rsidRPr="009E54F2" w:rsidRDefault="00854593" w:rsidP="00DB631B">
            <w:pPr>
              <w:pStyle w:val="afc"/>
              <w:ind w:lef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7A37" w14:textId="77777777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Место форфейтинга в системе </w:t>
            </w:r>
          </w:p>
          <w:p w14:paraId="77565F54" w14:textId="77777777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финансирования банками экспортных операций. История возникновения </w:t>
            </w:r>
          </w:p>
          <w:p w14:paraId="47940111" w14:textId="6FE9400E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форфейтинга. Правовое регулирование международного форфейтинга. Субъекты и объекты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сделки. Банк-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форфейтер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. Виды обеспечения </w:t>
            </w:r>
          </w:p>
          <w:p w14:paraId="78BB82A6" w14:textId="68D50DF2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исполнения обязательств при форфейтинге. Схема и механизм осуществления форфейтинга. Схема осуществления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</w:t>
            </w:r>
            <w:r w:rsidR="007D2EB1">
              <w:rPr>
                <w:rFonts w:ascii="Arial" w:hAnsi="Arial" w:cs="Arial"/>
                <w:sz w:val="22"/>
                <w:szCs w:val="22"/>
              </w:rPr>
              <w:t>т</w:t>
            </w:r>
            <w:r w:rsidRPr="00DB631B">
              <w:rPr>
                <w:rFonts w:ascii="Arial" w:hAnsi="Arial" w:cs="Arial"/>
                <w:sz w:val="22"/>
                <w:szCs w:val="22"/>
              </w:rPr>
              <w:t>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операции. Преимущества и недостатки данного вида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финансированиядля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субъектов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сделки. Банковские и рыночные риски при форфейтинге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0B4" w14:textId="7A39087D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t>https://edu.vsu.ru/course/view.php?id=9355</w:t>
            </w:r>
          </w:p>
        </w:tc>
      </w:tr>
      <w:tr w:rsidR="007D2EB1" w:rsidRPr="009E54F2" w14:paraId="563D42C0" w14:textId="3B1B7EF4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268C" w14:textId="74570389" w:rsidR="007D2EB1" w:rsidRPr="00854593" w:rsidRDefault="007D2EB1" w:rsidP="007D2EB1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1A445" w14:textId="118F6C7A" w:rsidR="007D2EB1" w:rsidRPr="00957ABD" w:rsidRDefault="007D2EB1" w:rsidP="00957ABD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Лизинговые </w:t>
            </w:r>
            <w:r w:rsidR="00957ABD">
              <w:rPr>
                <w:rFonts w:ascii="Arial" w:hAnsi="Arial" w:cs="Arial"/>
                <w:sz w:val="22"/>
                <w:szCs w:val="22"/>
              </w:rPr>
              <w:t xml:space="preserve">и франчайзинговые </w:t>
            </w:r>
            <w:r w:rsidRPr="00957ABD">
              <w:rPr>
                <w:rFonts w:ascii="Arial" w:hAnsi="Arial" w:cs="Arial"/>
                <w:sz w:val="22"/>
                <w:szCs w:val="22"/>
              </w:rPr>
              <w:t>операции банков — эффективная кредитная поддержка внешнеэкономической деятельности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2103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 xml:space="preserve">Лизинговые операции банков— понятие, сущность, объекты и субъекты лизинга. </w:t>
            </w:r>
          </w:p>
          <w:p w14:paraId="3EB649EE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>Лизинговый платеж. Механизм и порядок осуществления банками лизинговых операций. Виды обеспечения исполнения обязательств при лизинге.</w:t>
            </w:r>
          </w:p>
          <w:p w14:paraId="723F0121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 xml:space="preserve">Генеральный лизинг, леверидж-лизинг, акционерный лизинг, возвратный лизинг, лизинг поставщику. Международный лизинг. Экспортный лизинг, импортный лизинг, транзитный лизинг. Основные тенденции и направления развитие международного лизинга в </w:t>
            </w:r>
            <w:r>
              <w:rPr>
                <w:rFonts w:ascii="Arial" w:hAnsi="Arial" w:cs="Arial"/>
                <w:sz w:val="22"/>
                <w:szCs w:val="22"/>
              </w:rPr>
              <w:t>РФ</w:t>
            </w:r>
            <w:r w:rsidRPr="007D2EB1">
              <w:rPr>
                <w:rFonts w:ascii="Arial" w:hAnsi="Arial" w:cs="Arial"/>
                <w:sz w:val="22"/>
                <w:szCs w:val="22"/>
              </w:rPr>
              <w:t xml:space="preserve">. Преимущества и недостатки финансового лизинга для субъектов и участников сделки. </w:t>
            </w:r>
          </w:p>
          <w:p w14:paraId="4F8A98D5" w14:textId="77777777" w:rsid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lastRenderedPageBreak/>
              <w:t>Банковские риски при лизинге и их минимизация</w:t>
            </w:r>
          </w:p>
          <w:p w14:paraId="3A8688DC" w14:textId="25A1AE28" w:rsidR="00957ABD" w:rsidRPr="00854593" w:rsidRDefault="00957ABD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Франчайзинг, его виды. Договоры и их исполнение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042" w14:textId="3608452E" w:rsidR="007D2EB1" w:rsidRPr="00854593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lastRenderedPageBreak/>
              <w:t>https://edu.vsu.ru/course/view.php?id=9355</w:t>
            </w:r>
          </w:p>
        </w:tc>
      </w:tr>
      <w:bookmarkEnd w:id="6"/>
    </w:tbl>
    <w:p w14:paraId="0736AFFF" w14:textId="77777777"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580A80DC" w14:textId="77777777" w:rsidR="00750C38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39396023"/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6"/>
        <w:gridCol w:w="5621"/>
        <w:gridCol w:w="770"/>
        <w:gridCol w:w="1540"/>
        <w:gridCol w:w="778"/>
      </w:tblGrid>
      <w:tr w:rsidR="009E54F2" w:rsidRPr="009E54F2" w14:paraId="6EC52ED2" w14:textId="77777777" w:rsidTr="009E54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bookmarkEnd w:id="7"/>
          <w:p w14:paraId="25FE4CBE" w14:textId="77777777" w:rsidR="009E54F2" w:rsidRPr="009E54F2" w:rsidRDefault="009E54F2" w:rsidP="0035219A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D2E02E" w14:textId="77777777" w:rsidR="009E54F2" w:rsidRPr="009E54F2" w:rsidRDefault="009E54F2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F4E" w14:textId="77777777" w:rsidR="009E54F2" w:rsidRPr="009E54F2" w:rsidRDefault="009E54F2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Виды занятий (часов)</w:t>
            </w:r>
          </w:p>
        </w:tc>
      </w:tr>
      <w:tr w:rsidR="00C5330F" w:rsidRPr="009E54F2" w14:paraId="767F58D1" w14:textId="77777777" w:rsidTr="009E54F2">
        <w:tc>
          <w:tcPr>
            <w:tcW w:w="0" w:type="auto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1DA2262D" w14:textId="77777777" w:rsidR="00C5330F" w:rsidRPr="009E54F2" w:rsidRDefault="00C5330F" w:rsidP="0035219A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709F57CC" w14:textId="77777777" w:rsidR="00C5330F" w:rsidRPr="009E54F2" w:rsidRDefault="00C5330F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829F1" w14:textId="099ABC0B" w:rsidR="00C5330F" w:rsidRPr="009E54F2" w:rsidRDefault="00854593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DCDB4" w14:textId="77777777" w:rsidR="00C5330F" w:rsidRPr="009E54F2" w:rsidRDefault="00C5330F" w:rsidP="009E54F2">
            <w:pPr>
              <w:snapToGrid w:val="0"/>
              <w:ind w:left="-168" w:right="-11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535A" w14:textId="77777777" w:rsidR="00C5330F" w:rsidRPr="009E54F2" w:rsidRDefault="00C5330F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Всего</w:t>
            </w:r>
          </w:p>
        </w:tc>
      </w:tr>
      <w:tr w:rsidR="00D37932" w:rsidRPr="009E54F2" w14:paraId="22BACEF1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41D0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C9404" w14:textId="7507C26D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733EB" w14:textId="7CEC6F62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AFBD" w14:textId="77C774DE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B8AE" w14:textId="376538D8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</w:p>
        </w:tc>
      </w:tr>
      <w:tr w:rsidR="00D37932" w:rsidRPr="009E54F2" w14:paraId="05EB3B2F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C452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76A7" w14:textId="28083C93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597B2" w14:textId="1C8C1F3D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955E3" w14:textId="0A72C8AC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D795" w14:textId="77777777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14</w:t>
            </w:r>
          </w:p>
        </w:tc>
      </w:tr>
      <w:tr w:rsidR="00D37932" w:rsidRPr="009E54F2" w14:paraId="7D048C0A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3B90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25154" w14:textId="77777777" w:rsidR="00D37932" w:rsidRPr="00DB631B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Форфейтинг— международный инструмент </w:t>
            </w:r>
          </w:p>
          <w:p w14:paraId="36DBD3B6" w14:textId="51685EF2" w:rsidR="00D37932" w:rsidRPr="009E54F2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финансирования экспорт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55C323" w14:textId="7A07C2B1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BDD46" w14:textId="64E2F92C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8BD1" w14:textId="5A30EDF1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16</w:t>
            </w:r>
          </w:p>
        </w:tc>
      </w:tr>
      <w:tr w:rsidR="00D37932" w:rsidRPr="009E54F2" w14:paraId="749F360E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7E6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BD99" w14:textId="2C0F4434" w:rsidR="00D37932" w:rsidRPr="009E54F2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Лизинговые операции банков — эффективная кредитная поддержка внешнеэкономической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013E4C" w14:textId="7F23D735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FA76E" w14:textId="702A66CD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D4D1" w14:textId="24BE7295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16</w:t>
            </w:r>
          </w:p>
        </w:tc>
      </w:tr>
      <w:tr w:rsidR="00D00203" w:rsidRPr="009E54F2" w14:paraId="54975E61" w14:textId="77777777" w:rsidTr="00D00203">
        <w:trPr>
          <w:trHeight w:val="55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70D9" w14:textId="3402AEEB" w:rsidR="00D00203" w:rsidRPr="009E54F2" w:rsidRDefault="00D00203" w:rsidP="00D00203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3567E">
              <w:rPr>
                <w:rFonts w:ascii="Arial" w:hAnsi="Arial" w:cs="Arial"/>
              </w:rPr>
              <w:t>Форма промежуточной аттестации</w:t>
            </w:r>
            <w:r>
              <w:rPr>
                <w:rFonts w:ascii="Arial" w:hAnsi="Arial" w:cs="Arial"/>
              </w:rPr>
              <w:t xml:space="preserve"> </w:t>
            </w:r>
            <w:r w:rsidRPr="00F3567E">
              <w:rPr>
                <w:rFonts w:ascii="Arial" w:hAnsi="Arial" w:cs="Arial"/>
              </w:rPr>
              <w:t>(зачет – 0 час.)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59C" w14:textId="65FD41E3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507" w14:textId="3FD59D79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E6F79" w14:textId="4FF88AE7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-</w:t>
            </w:r>
          </w:p>
        </w:tc>
      </w:tr>
      <w:tr w:rsidR="00D00203" w:rsidRPr="009E54F2" w14:paraId="729C02CA" w14:textId="77777777" w:rsidTr="00D00203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ADD7D7" w14:textId="77777777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3E1604" w14:textId="77777777" w:rsidR="00D00203" w:rsidRPr="009E54F2" w:rsidRDefault="00D00203" w:rsidP="00D00203">
            <w:pPr>
              <w:snapToGrid w:val="0"/>
              <w:jc w:val="right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DF792B" w14:textId="4ACCD34E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18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380557" w14:textId="1CDC36FE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54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4A31C694" w14:textId="68C7C043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72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</w:tr>
    </w:tbl>
    <w:p w14:paraId="6623F638" w14:textId="77777777" w:rsidR="0035219A" w:rsidRDefault="0035219A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CA99F7C" w14:textId="77777777" w:rsidR="00A30204" w:rsidRPr="00F22913" w:rsidRDefault="00750C38" w:rsidP="00A30204">
      <w:pPr>
        <w:rPr>
          <w:rFonts w:ascii="Arial" w:hAnsi="Arial" w:cs="Arial"/>
          <w:b/>
          <w:sz w:val="24"/>
          <w:szCs w:val="24"/>
        </w:rPr>
      </w:pPr>
      <w:bookmarkStart w:id="8" w:name="_Hlk139396294"/>
      <w:r w:rsidRPr="00F22913">
        <w:rPr>
          <w:rFonts w:ascii="Arial" w:hAnsi="Arial" w:cs="Arial"/>
          <w:b/>
          <w:sz w:val="24"/>
          <w:szCs w:val="24"/>
        </w:rPr>
        <w:t xml:space="preserve">14. </w:t>
      </w:r>
      <w:r w:rsidR="00A30204" w:rsidRPr="00F22913">
        <w:rPr>
          <w:rFonts w:ascii="Arial" w:hAnsi="Arial" w:cs="Arial"/>
          <w:b/>
          <w:sz w:val="24"/>
          <w:szCs w:val="24"/>
        </w:rPr>
        <w:t>Методические указания для обучающихся по освоению дисциплины</w:t>
      </w:r>
    </w:p>
    <w:p w14:paraId="6258030E" w14:textId="77777777" w:rsidR="0030653C" w:rsidRPr="0090764F" w:rsidRDefault="0030653C" w:rsidP="0030653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4F">
        <w:rPr>
          <w:rFonts w:ascii="Arial" w:hAnsi="Arial" w:cs="Arial"/>
          <w:b/>
          <w:sz w:val="24"/>
          <w:szCs w:val="24"/>
        </w:rPr>
        <w:t>14.1. Методические указания по выполнению видов работ для прохождения промежуточной аттестации</w:t>
      </w:r>
    </w:p>
    <w:p w14:paraId="657A13F7" w14:textId="77777777" w:rsidR="0030653C" w:rsidRPr="0030653C" w:rsidRDefault="0030653C" w:rsidP="0030653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53C">
        <w:rPr>
          <w:rFonts w:ascii="Arial" w:hAnsi="Arial" w:cs="Arial"/>
          <w:sz w:val="24"/>
          <w:szCs w:val="24"/>
        </w:rPr>
        <w:t>Для освоения дисциплины обучающимся необходимо работать с лекционными материалами (конспектами лекций) и практическими заданиями, размещенными на образовательном портале </w:t>
      </w:r>
      <w:hyperlink r:id="rId12" w:tgtFrame="_blank" w:history="1">
        <w:r w:rsidRPr="0030653C">
          <w:rPr>
            <w:rFonts w:ascii="Arial" w:hAnsi="Arial" w:cs="Arial"/>
            <w:sz w:val="24"/>
            <w:szCs w:val="24"/>
          </w:rPr>
          <w:t>https://edu.vsu.ru/</w:t>
        </w:r>
      </w:hyperlink>
      <w:r w:rsidRPr="0030653C">
        <w:rPr>
          <w:rFonts w:ascii="Arial" w:hAnsi="Arial" w:cs="Arial"/>
          <w:sz w:val="24"/>
          <w:szCs w:val="24"/>
        </w:rPr>
        <w:t>, основной и дополнительной литературой, выполнять задания на практических занятиях и в процессе самостоятельной работы, пройти текущие аттестации.</w:t>
      </w:r>
    </w:p>
    <w:p w14:paraId="175CC971" w14:textId="77777777" w:rsidR="0030653C" w:rsidRPr="0030653C" w:rsidRDefault="0030653C" w:rsidP="0030653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53C">
        <w:rPr>
          <w:rFonts w:ascii="Arial" w:hAnsi="Arial" w:cs="Arial"/>
          <w:sz w:val="24"/>
          <w:szCs w:val="24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портале </w:t>
      </w:r>
      <w:hyperlink r:id="rId13" w:tgtFrame="_blank" w:history="1">
        <w:r w:rsidRPr="0030653C">
          <w:rPr>
            <w:rFonts w:ascii="Arial" w:hAnsi="Arial" w:cs="Arial"/>
            <w:sz w:val="24"/>
            <w:szCs w:val="24"/>
          </w:rPr>
          <w:t>https://edu.vsu.ru/</w:t>
        </w:r>
      </w:hyperlink>
      <w:r w:rsidRPr="0030653C">
        <w:rPr>
          <w:rFonts w:ascii="Arial" w:hAnsi="Arial" w:cs="Arial"/>
          <w:sz w:val="24"/>
          <w:szCs w:val="24"/>
        </w:rPr>
        <w:t> в виде индивидуальных комментариев и файлов обратной связи, сообщений форума и других элементов электронного курса.</w:t>
      </w:r>
    </w:p>
    <w:p w14:paraId="5DA8BE4E" w14:textId="1A7BB7C1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Для выполнения практических заданий необходимо предварительно изучить основную литературу, приведенную в п. 15.а. В совокупность выполненных работ обучающимися включается научная дискуссия в ходе каждо</w:t>
      </w:r>
      <w:r>
        <w:rPr>
          <w:rFonts w:ascii="Arial" w:hAnsi="Arial" w:cs="Arial"/>
          <w:sz w:val="24"/>
          <w:szCs w:val="24"/>
        </w:rPr>
        <w:t>го</w:t>
      </w:r>
      <w:r w:rsidRPr="009E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практического занятия</w:t>
      </w:r>
      <w:r w:rsidR="004967E5">
        <w:rPr>
          <w:rFonts w:ascii="Arial" w:hAnsi="Arial" w:cs="Arial"/>
          <w:sz w:val="24"/>
          <w:szCs w:val="24"/>
        </w:rPr>
        <w:t xml:space="preserve"> (</w:t>
      </w:r>
      <w:r w:rsidRPr="009E54F2">
        <w:rPr>
          <w:rFonts w:ascii="Arial" w:hAnsi="Arial" w:cs="Arial"/>
          <w:sz w:val="24"/>
          <w:szCs w:val="24"/>
        </w:rPr>
        <w:t xml:space="preserve">подготовка </w:t>
      </w:r>
      <w:r w:rsidR="004967E5">
        <w:rPr>
          <w:rFonts w:ascii="Arial" w:hAnsi="Arial" w:cs="Arial"/>
          <w:sz w:val="24"/>
          <w:szCs w:val="24"/>
        </w:rPr>
        <w:t>докладов</w:t>
      </w:r>
      <w:r w:rsidRPr="009E54F2">
        <w:rPr>
          <w:rFonts w:ascii="Arial" w:hAnsi="Arial" w:cs="Arial"/>
          <w:sz w:val="24"/>
          <w:szCs w:val="24"/>
        </w:rPr>
        <w:t>, рефератов</w:t>
      </w:r>
      <w:r w:rsidR="004967E5">
        <w:rPr>
          <w:rFonts w:ascii="Arial" w:hAnsi="Arial" w:cs="Arial"/>
          <w:sz w:val="24"/>
          <w:szCs w:val="24"/>
        </w:rPr>
        <w:t>)</w:t>
      </w:r>
      <w:r w:rsidRPr="009E54F2">
        <w:rPr>
          <w:rFonts w:ascii="Arial" w:hAnsi="Arial" w:cs="Arial"/>
          <w:sz w:val="24"/>
          <w:szCs w:val="24"/>
        </w:rPr>
        <w:t xml:space="preserve">, решение задач и ситуаций по окончании изучения дисциплины. </w:t>
      </w:r>
    </w:p>
    <w:p w14:paraId="2D99906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Для обеспечения систематической и регулярной работы по изучению дисциплины и успешного прохождения текущих и промежуточных аттестационных испытаний обучающимся рекомендуется:</w:t>
      </w:r>
    </w:p>
    <w:p w14:paraId="77457FA1" w14:textId="60B85402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выполнить все виды самостоятельных работ, предусмотренных рабочим учебным планом по учебной дисциплине (подготовка материала к </w:t>
      </w:r>
      <w:r w:rsidRPr="009E54F2">
        <w:rPr>
          <w:rFonts w:ascii="Arial" w:hAnsi="Arial" w:cs="Arial"/>
          <w:sz w:val="24"/>
          <w:szCs w:val="24"/>
        </w:rPr>
        <w:t xml:space="preserve">научной </w:t>
      </w:r>
      <w:r w:rsidRPr="009E54F2">
        <w:rPr>
          <w:rFonts w:ascii="Arial" w:hAnsi="Arial" w:cs="Arial"/>
          <w:sz w:val="24"/>
          <w:szCs w:val="24"/>
        </w:rPr>
        <w:lastRenderedPageBreak/>
        <w:t xml:space="preserve">дискуссии, эссе, рефератов, самостоятельное решение задач и </w:t>
      </w:r>
      <w:r w:rsidRPr="009E54F2">
        <w:rPr>
          <w:rFonts w:ascii="Arial" w:hAnsi="Arial" w:cs="Arial"/>
          <w:sz w:val="24"/>
          <w:szCs w:val="24"/>
          <w:lang w:val="ru"/>
        </w:rPr>
        <w:t>ситуаций творческих уровней).</w:t>
      </w:r>
    </w:p>
    <w:p w14:paraId="403E36E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Важную роль в системе индивидуальной самостоятельной работы играет процесс усвоения понятийного аппарата дисциплины, поскольку одной из важнейших задач подготовки к профессиональной деятельности является овладение и грамотное применение профессиональной терминологии, чему способствует регулярная работа с различными словарями, справочниками и другими источниками информации.</w:t>
      </w:r>
    </w:p>
    <w:p w14:paraId="2DCC25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Особое место отводится самостоятельной проработке обучающимися отдельных разделов и тем по изучаемой дисциплине. Такой подход вырабатывает у обучающихся умения более эффективной работы с источниками информации, рационального отбора информации, ее анализа. Самостоятельное изучение вопросов </w:t>
      </w:r>
      <w:r w:rsidR="004C4810">
        <w:rPr>
          <w:rFonts w:ascii="Arial" w:hAnsi="Arial" w:cs="Arial"/>
          <w:sz w:val="24"/>
          <w:szCs w:val="24"/>
          <w:lang w:val="ru"/>
        </w:rPr>
        <w:t>каждой</w:t>
      </w:r>
      <w:r w:rsidRPr="009E54F2">
        <w:rPr>
          <w:rFonts w:ascii="Arial" w:hAnsi="Arial" w:cs="Arial"/>
          <w:sz w:val="24"/>
          <w:szCs w:val="24"/>
          <w:lang w:val="ru"/>
        </w:rPr>
        <w:t xml:space="preserve"> темы с использованием основной и дополнительной литературы способствует более глубокому усвоению теоретических основ предмета изучения. Изучение рекомендованной литературы следует начинать с учебников и учебных пособий, затем переходить к научным монографиям и статьям в периодических научных изданиях. </w:t>
      </w:r>
      <w:r w:rsidRPr="009E54F2">
        <w:rPr>
          <w:rFonts w:ascii="Arial" w:hAnsi="Arial" w:cs="Arial"/>
          <w:sz w:val="24"/>
          <w:szCs w:val="24"/>
        </w:rPr>
        <w:t>Привлечение к работе достаточного объема литературы позволяет обучающимся получить альтернативные и вариативные взгляды на изучаемые вопросы, что позволит выработать собственную аргументированную точку зрения на исследуемые процессы и явления, более глубокое понимание материала, что будет способствовать более быстрому формированию общекультурных, общепрофессиональных и профессиональных компетенций;</w:t>
      </w:r>
    </w:p>
    <w:p w14:paraId="0BB7A48C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практических</w:t>
      </w:r>
      <w:r w:rsidRPr="009E54F2">
        <w:rPr>
          <w:rFonts w:ascii="Arial" w:hAnsi="Arial" w:cs="Arial"/>
          <w:sz w:val="24"/>
          <w:szCs w:val="24"/>
        </w:rPr>
        <w:t xml:space="preserve"> занятиях обучающийся должен уметь последовательно излагать свои мысли, уметь вести научную полемику. Для достижения этой цели необходимо:</w:t>
      </w:r>
    </w:p>
    <w:p w14:paraId="1F3043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ознакомиться с соответствующей темой рабочей программы изучаемой дисциплины</w:t>
      </w:r>
      <w:r w:rsidR="004C4810">
        <w:rPr>
          <w:rFonts w:ascii="Arial" w:hAnsi="Arial" w:cs="Arial"/>
          <w:sz w:val="24"/>
          <w:szCs w:val="24"/>
        </w:rPr>
        <w:t xml:space="preserve">; с содержанием </w:t>
      </w:r>
      <w:r w:rsidRPr="009E54F2">
        <w:rPr>
          <w:rFonts w:ascii="Arial" w:hAnsi="Arial" w:cs="Arial"/>
          <w:sz w:val="24"/>
          <w:szCs w:val="24"/>
        </w:rPr>
        <w:t>вопрос</w:t>
      </w:r>
      <w:r w:rsidR="004C4810">
        <w:rPr>
          <w:rFonts w:ascii="Arial" w:hAnsi="Arial" w:cs="Arial"/>
          <w:sz w:val="24"/>
          <w:szCs w:val="24"/>
        </w:rPr>
        <w:t>ов</w:t>
      </w:r>
      <w:r w:rsidRPr="009E54F2">
        <w:rPr>
          <w:rFonts w:ascii="Arial" w:hAnsi="Arial" w:cs="Arial"/>
          <w:sz w:val="24"/>
          <w:szCs w:val="24"/>
        </w:rPr>
        <w:t>, которые в ней раскрываются;</w:t>
      </w:r>
    </w:p>
    <w:p w14:paraId="1995ED1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изучить </w:t>
      </w:r>
      <w:r>
        <w:rPr>
          <w:rFonts w:ascii="Arial" w:hAnsi="Arial" w:cs="Arial"/>
          <w:sz w:val="24"/>
          <w:szCs w:val="24"/>
        </w:rPr>
        <w:t>теоретический</w:t>
      </w:r>
      <w:r w:rsidRPr="009E54F2">
        <w:rPr>
          <w:rFonts w:ascii="Arial" w:hAnsi="Arial" w:cs="Arial"/>
          <w:sz w:val="24"/>
          <w:szCs w:val="24"/>
        </w:rPr>
        <w:t xml:space="preserve"> материал по данной теме;</w:t>
      </w:r>
    </w:p>
    <w:p w14:paraId="27B5EAD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ознакомиться с вопросами к научной полемике по каждой теме;</w:t>
      </w:r>
    </w:p>
    <w:p w14:paraId="09001A1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изучить рекомендованную литературу по данной теме;</w:t>
      </w:r>
    </w:p>
    <w:p w14:paraId="63F6D81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подготовить краткое выступление (эссе, реферат) по </w:t>
      </w:r>
      <w:r>
        <w:rPr>
          <w:rFonts w:ascii="Arial" w:hAnsi="Arial" w:cs="Arial"/>
          <w:sz w:val="24"/>
          <w:szCs w:val="24"/>
        </w:rPr>
        <w:t>теме</w:t>
      </w:r>
      <w:r w:rsidRPr="009E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практического</w:t>
      </w:r>
      <w:r w:rsidRPr="009E54F2">
        <w:rPr>
          <w:rFonts w:ascii="Arial" w:hAnsi="Arial" w:cs="Arial"/>
          <w:sz w:val="24"/>
          <w:szCs w:val="24"/>
        </w:rPr>
        <w:t xml:space="preserve"> занятия.</w:t>
      </w:r>
    </w:p>
    <w:p w14:paraId="0FCC2F5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При подготовке материала к научной дискуссии можно воспользоваться следующим алгоритмом изложения темы: </w:t>
      </w:r>
    </w:p>
    <w:p w14:paraId="273FE4C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определение и характеристика основных категорий, </w:t>
      </w:r>
      <w:r w:rsidR="004C4810">
        <w:rPr>
          <w:rFonts w:ascii="Arial" w:hAnsi="Arial" w:cs="Arial"/>
          <w:sz w:val="24"/>
          <w:szCs w:val="24"/>
        </w:rPr>
        <w:t>которые раскрывают</w:t>
      </w:r>
      <w:r w:rsidRPr="009E54F2">
        <w:rPr>
          <w:rFonts w:ascii="Arial" w:hAnsi="Arial" w:cs="Arial"/>
          <w:sz w:val="24"/>
          <w:szCs w:val="24"/>
        </w:rPr>
        <w:t xml:space="preserve"> предмет</w:t>
      </w:r>
      <w:r w:rsidR="004C4810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>исследования</w:t>
      </w:r>
      <w:r w:rsidR="004C4810">
        <w:rPr>
          <w:rFonts w:ascii="Arial" w:hAnsi="Arial" w:cs="Arial"/>
          <w:sz w:val="24"/>
          <w:szCs w:val="24"/>
        </w:rPr>
        <w:t xml:space="preserve"> – управление рисками экономических субъектов</w:t>
      </w:r>
      <w:r w:rsidRPr="009E54F2">
        <w:rPr>
          <w:rFonts w:ascii="Arial" w:hAnsi="Arial" w:cs="Arial"/>
          <w:sz w:val="24"/>
          <w:szCs w:val="24"/>
        </w:rPr>
        <w:t>;</w:t>
      </w:r>
    </w:p>
    <w:p w14:paraId="59399D62" w14:textId="77777777" w:rsidR="004C4810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 xml:space="preserve">– выявление причинно-следственных связей, определяющих характер развития, выявление общего и особенного в развитии предмета. </w:t>
      </w:r>
    </w:p>
    <w:p w14:paraId="12579DA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</w:t>
      </w:r>
      <w:proofErr w:type="gramStart"/>
      <w:r w:rsidRPr="009E54F2">
        <w:rPr>
          <w:rFonts w:ascii="Arial" w:hAnsi="Arial" w:cs="Arial"/>
          <w:sz w:val="24"/>
          <w:szCs w:val="24"/>
        </w:rPr>
        <w:t>самостоятельной  работы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обучающегося;</w:t>
      </w:r>
    </w:p>
    <w:p w14:paraId="4648F753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самостоятельно выполнить </w:t>
      </w:r>
      <w:r w:rsidRPr="009E54F2">
        <w:rPr>
          <w:rFonts w:ascii="Arial" w:hAnsi="Arial" w:cs="Arial"/>
          <w:sz w:val="24"/>
          <w:szCs w:val="24"/>
        </w:rPr>
        <w:t>индивидуальные задания, которые</w:t>
      </w:r>
      <w:r w:rsidRPr="009E54F2">
        <w:rPr>
          <w:rFonts w:ascii="Arial" w:hAnsi="Arial" w:cs="Arial"/>
          <w:sz w:val="24"/>
          <w:szCs w:val="24"/>
          <w:lang w:val="ru"/>
        </w:rPr>
        <w:t xml:space="preserve"> направлены на отработку умений и навыков при решении професси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ональных задач в аналитической и научно-исследовательской, расчетно-экономической и организационно-управленческой деятельности. При выполнении творческих заданий необходимо привести развернутые пояснения</w:t>
      </w:r>
      <w:r w:rsidRPr="009E54F2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  <w:lang w:val="ru"/>
        </w:rPr>
        <w:t xml:space="preserve">выполнения задания и </w:t>
      </w:r>
      <w:r w:rsidRPr="009E54F2">
        <w:rPr>
          <w:rFonts w:ascii="Arial" w:hAnsi="Arial" w:cs="Arial"/>
          <w:sz w:val="24"/>
          <w:szCs w:val="24"/>
        </w:rPr>
        <w:t>содержательно интерпретировать полученные результаты в форме информационного обзора или аналитического отчета</w:t>
      </w:r>
      <w:r w:rsidRPr="009E54F2">
        <w:rPr>
          <w:rFonts w:ascii="Arial" w:hAnsi="Arial" w:cs="Arial"/>
          <w:sz w:val="24"/>
          <w:szCs w:val="24"/>
          <w:lang w:val="ru"/>
        </w:rPr>
        <w:t>. При необходимости обучающиеся имеют возможность задать вопросы преподавателю и разрешить возник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шие трудности;</w:t>
      </w:r>
    </w:p>
    <w:p w14:paraId="78450031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сдать все виды работ по каждой изученной теме преподавателю;</w:t>
      </w:r>
    </w:p>
    <w:p w14:paraId="0A255E3A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выполнить аудиторную контрольную работу по окончании изучения дисциплины, которая является формой допуска к прохождению промежуточной аттестации (зачету);</w:t>
      </w:r>
    </w:p>
    <w:p w14:paraId="569C8573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обеспечить посещение аудиторных практических занятий.</w:t>
      </w:r>
    </w:p>
    <w:p w14:paraId="4DB8775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При выполнении вышеуказанных видов работ рекомендуется использование учебной литературы, дополнительных файлов с теоретическим материалом, по изучаемым темам (файлы передаются обучающимся в электронном виде). При этом следует учесть рекомендации преподавателя и требования учебной программы. В связи с тем, что активность обучающегося на практических заня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тиях является предметом контроля его продвижения в освоении дисциплины, то подготовка к таким занятиям требует ответственного отношения.</w:t>
      </w:r>
    </w:p>
    <w:p w14:paraId="38C6903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По окончании изучения дисциплины формой промежуточной аттестации является зачет. </w:t>
      </w:r>
    </w:p>
    <w:p w14:paraId="3498028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Успешное завершение изучения дисциплины в значительной степени обеспечивает систематическая работа обучающегося в течение всего периода изучения дисциплины. </w:t>
      </w:r>
    </w:p>
    <w:p w14:paraId="46A689E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В начале семестра рекомендуется внимательно изучить перечень вопросов к итоговому испытанию по данной дисциплине, а также использовать в процессе обучения программу и другие методические материалы, разработанные кафедрой международной экономики и внешнеэкономической деятельности по данной </w:t>
      </w:r>
      <w:r w:rsidRPr="009E54F2">
        <w:rPr>
          <w:rFonts w:ascii="Arial" w:hAnsi="Arial" w:cs="Arial"/>
          <w:sz w:val="24"/>
          <w:szCs w:val="24"/>
        </w:rPr>
        <w:lastRenderedPageBreak/>
        <w:t>дисциплине, что позволит сформировать у обучающихся профессиональные компетенции в области решения аналитических и исследовательских задач в деятельности зарубежных организаций в соответствии с основной образовательной программой в соответствии с основной образовательной программой по направлению подготовки 38.03.01 Экономика (уровень бакалавриата), профиль «Мировая экономика».</w:t>
      </w:r>
    </w:p>
    <w:p w14:paraId="7E0542F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 Методические указания по выполнению творческих заданий, выполняемых в форме информационного обзора, аналитического отчета, рефератов и презентаций в процессе самостоятельной работы</w:t>
      </w:r>
    </w:p>
    <w:p w14:paraId="2AE7456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 xml:space="preserve">14.2.1. Общие рекомендации к содержанию творческих заданий, выполняемых в форме информационного обзора, аналитического отчета, рефератов </w:t>
      </w:r>
      <w:r w:rsidRPr="009E54F2">
        <w:rPr>
          <w:rFonts w:ascii="Arial" w:hAnsi="Arial" w:cs="Arial"/>
          <w:sz w:val="24"/>
          <w:szCs w:val="24"/>
        </w:rPr>
        <w:t>Творческие задания, выполняемые в форме выполняемых в форме информационного обзора, аналитического отчета, рефератов,</w:t>
      </w:r>
      <w:r w:rsidRPr="009E54F2">
        <w:rPr>
          <w:rFonts w:ascii="Arial" w:hAnsi="Arial" w:cs="Arial"/>
          <w:b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 xml:space="preserve">представляют собой </w:t>
      </w:r>
      <w:hyperlink r:id="rId14" w:history="1">
        <w:r w:rsidRPr="00C97D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документ</w:t>
        </w:r>
      </w:hyperlink>
      <w:r w:rsidRPr="009E54F2">
        <w:rPr>
          <w:rFonts w:ascii="Arial" w:hAnsi="Arial" w:cs="Arial"/>
          <w:sz w:val="24"/>
          <w:szCs w:val="24"/>
        </w:rPr>
        <w:t>, содержащий обобщенные результаты аналитической, научно-исследовательской деятельности по выданному заданию. Как правило, объем не должен превышать 7-10 страниц А4.</w:t>
      </w:r>
    </w:p>
    <w:p w14:paraId="055ED03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Работа должна состоять из следующих разделов:</w:t>
      </w:r>
    </w:p>
    <w:p w14:paraId="2165DC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Титульный лист.</w:t>
      </w:r>
    </w:p>
    <w:p w14:paraId="5BB9349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Содержание.</w:t>
      </w:r>
    </w:p>
    <w:p w14:paraId="6B23AE0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Аннотация.</w:t>
      </w:r>
    </w:p>
    <w:p w14:paraId="52D8BB6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Основная часть работы.</w:t>
      </w:r>
    </w:p>
    <w:p w14:paraId="5F995AE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Список литературы.</w:t>
      </w:r>
    </w:p>
    <w:p w14:paraId="1941CBA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Приложения.</w:t>
      </w:r>
    </w:p>
    <w:p w14:paraId="0C2F91A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Титульный лист творческого задания оформляется по образцам, представленным на кафедре международной экономики и внешнеэкономической деятельности.</w:t>
      </w:r>
    </w:p>
    <w:p w14:paraId="17F46DE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Содержание включает наименование всех разделов с указанием номеров страниц, на которых размещается начало материала раздела. При этом знак № не ставится.</w:t>
      </w:r>
    </w:p>
    <w:p w14:paraId="1729A29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Аннотация содержит краткое изложение содержания исследования, цели и задачи объекта, методы исследования, обоснование и полученные результаты. Каждый из этих параметров начинается с абзаца. В аннотации указываются используемые источники информации. Размер аннотации не должен превышать 2/3 страницы формата А4.</w:t>
      </w:r>
    </w:p>
    <w:p w14:paraId="334E787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Изложение материала в основной части работы структурируется по разделам, на основании выданных заданий. Каждый раздел должен содержать выводы и предложения по совершенствованию объекта исследования.</w:t>
      </w:r>
    </w:p>
    <w:p w14:paraId="6470DE6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Во избежание вопросов плагиата следует делать ссылки в тексте на используемые источники, приведенные в работе списком литературы. Список литературы включает в себя нормативные правовые акты, специальную научную и учебную литературу, статьи в журналах периодической печати, зарубежную литературу, интернет-источники, другие использованные материалы, и должен быть организован в соответствии с едиными требованиями библиографического описания произведений печати.</w:t>
      </w:r>
    </w:p>
    <w:p w14:paraId="5911C9F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Система расположения нормативно-правовых актов в списке должна соответствовать системе расположения нормативных правовых актов федерального значения в Собрании Законодательства Российской Федерации. Прочие нормативно-правовые акты располагаются в соответствии с их иерархической принадлежностью.</w:t>
      </w:r>
    </w:p>
    <w:p w14:paraId="1A7E2F2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1 Законы:</w:t>
      </w:r>
    </w:p>
    <w:p w14:paraId="75E3888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Конституция РФ;</w:t>
      </w:r>
    </w:p>
    <w:p w14:paraId="34F9F7C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Федеральные конституционные законы;</w:t>
      </w:r>
    </w:p>
    <w:p w14:paraId="74A2E7C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Федеральные законы.</w:t>
      </w:r>
    </w:p>
    <w:p w14:paraId="28A1B0E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2 Подзаконные правовые акты:</w:t>
      </w:r>
    </w:p>
    <w:p w14:paraId="5E0B729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Указы Президента РФ;</w:t>
      </w:r>
    </w:p>
    <w:p w14:paraId="7837F64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Постановления Правительства РФ;</w:t>
      </w:r>
    </w:p>
    <w:p w14:paraId="15F0D3F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Акты федеральных органов исполнительной власти (министерств, федеральных ведомств и служб).</w:t>
      </w:r>
    </w:p>
    <w:p w14:paraId="52FFBB0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3 Локальные нормативно-правовые акты.</w:t>
      </w:r>
    </w:p>
    <w:p w14:paraId="37B6429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Специальная научная и учебная литература, как правило, оформляется в алфавитном порядке.</w:t>
      </w:r>
    </w:p>
    <w:p w14:paraId="6625BF9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Примеры библиографического описания</w:t>
      </w:r>
    </w:p>
    <w:p w14:paraId="5135210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(для списков литературы)</w:t>
      </w:r>
    </w:p>
    <w:p w14:paraId="7E40394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1. Книга под фамилией автора (описание книги начинается с фамилии автора, если авторов у книги не более трех).</w:t>
      </w:r>
    </w:p>
    <w:p w14:paraId="00E2DDD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1.1. Один автор: Бирюков П. Н. Международное </w:t>
      </w:r>
      <w:proofErr w:type="gramStart"/>
      <w:r w:rsidRPr="009E54F2">
        <w:rPr>
          <w:rFonts w:ascii="Arial" w:hAnsi="Arial" w:cs="Arial"/>
          <w:sz w:val="24"/>
          <w:szCs w:val="24"/>
        </w:rPr>
        <w:t>право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учебное пособие / П. Н. Бирюков. – 2-е изд., </w:t>
      </w:r>
      <w:proofErr w:type="spellStart"/>
      <w:r w:rsidRPr="009E54F2">
        <w:rPr>
          <w:rFonts w:ascii="Arial" w:hAnsi="Arial" w:cs="Arial"/>
          <w:sz w:val="24"/>
          <w:szCs w:val="24"/>
        </w:rPr>
        <w:t>перераб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Юристъ</w:t>
      </w:r>
      <w:proofErr w:type="spellEnd"/>
      <w:r w:rsidRPr="009E54F2">
        <w:rPr>
          <w:rFonts w:ascii="Arial" w:hAnsi="Arial" w:cs="Arial"/>
          <w:sz w:val="24"/>
          <w:szCs w:val="24"/>
        </w:rPr>
        <w:t>, 2000. – 416 с.</w:t>
      </w:r>
    </w:p>
    <w:p w14:paraId="1A657B0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1.2. Два автора: Винников А. З. Дорогами </w:t>
      </w:r>
      <w:proofErr w:type="gramStart"/>
      <w:r w:rsidRPr="009E54F2">
        <w:rPr>
          <w:rFonts w:ascii="Arial" w:hAnsi="Arial" w:cs="Arial"/>
          <w:sz w:val="24"/>
          <w:szCs w:val="24"/>
        </w:rPr>
        <w:t>тысячелетий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Археологи о древней истории Воронежского края / А. З. Винников, А. Т. </w:t>
      </w:r>
      <w:proofErr w:type="spellStart"/>
      <w:r w:rsidRPr="009E54F2">
        <w:rPr>
          <w:rFonts w:ascii="Arial" w:hAnsi="Arial" w:cs="Arial"/>
          <w:sz w:val="24"/>
          <w:szCs w:val="24"/>
        </w:rPr>
        <w:t>Синюк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– 2-е изд., </w:t>
      </w:r>
      <w:proofErr w:type="spellStart"/>
      <w:r w:rsidRPr="009E54F2">
        <w:rPr>
          <w:rFonts w:ascii="Arial" w:hAnsi="Arial" w:cs="Arial"/>
          <w:sz w:val="24"/>
          <w:szCs w:val="24"/>
        </w:rPr>
        <w:t>испр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9E54F2">
        <w:rPr>
          <w:rFonts w:ascii="Arial" w:hAnsi="Arial" w:cs="Arial"/>
          <w:sz w:val="24"/>
          <w:szCs w:val="24"/>
        </w:rPr>
        <w:t>Воронеж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Издательство Воронежского государственного университета, 2003. – 280 с.</w:t>
      </w:r>
    </w:p>
    <w:p w14:paraId="422D103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1.3. Три автора: Степин В. С. Философия науки и техники : учебное пособие для вузов / В. С. Степин, В. Г. Горохов, И. А. Розов.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Гардарика, 1996. – 400 с.</w:t>
      </w:r>
    </w:p>
    <w:p w14:paraId="55D4B39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2. Книга под заглавием (описание книги начинается с заглавия, если она написана четырьмя и более авторами. На заглавие описываются коллективные монографии, сборники статей и т. п. Сведения, взятые не с титульного листа, заключаются в квадратные скобки).</w:t>
      </w:r>
    </w:p>
    <w:p w14:paraId="5BFA654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2.1. Психолого-педагогическая эффективность преподавателя высшей школы как фактор развития современного профессионального </w:t>
      </w:r>
      <w:proofErr w:type="gramStart"/>
      <w:r w:rsidRPr="009E54F2">
        <w:rPr>
          <w:rFonts w:ascii="Arial" w:hAnsi="Arial" w:cs="Arial"/>
          <w:sz w:val="24"/>
          <w:szCs w:val="24"/>
        </w:rPr>
        <w:t>образования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сборник статей / </w:t>
      </w:r>
      <w:proofErr w:type="spellStart"/>
      <w:r w:rsidRPr="009E54F2">
        <w:rPr>
          <w:rFonts w:ascii="Arial" w:hAnsi="Arial" w:cs="Arial"/>
          <w:sz w:val="24"/>
          <w:szCs w:val="24"/>
        </w:rPr>
        <w:t>редкол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.: Н. И. </w:t>
      </w:r>
      <w:proofErr w:type="spellStart"/>
      <w:r w:rsidRPr="009E54F2">
        <w:rPr>
          <w:rFonts w:ascii="Arial" w:hAnsi="Arial" w:cs="Arial"/>
          <w:sz w:val="24"/>
          <w:szCs w:val="24"/>
        </w:rPr>
        <w:t>Вьюнова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(отв. ред.), Е. В. </w:t>
      </w:r>
      <w:proofErr w:type="spellStart"/>
      <w:r w:rsidRPr="009E54F2">
        <w:rPr>
          <w:rFonts w:ascii="Arial" w:hAnsi="Arial" w:cs="Arial"/>
          <w:sz w:val="24"/>
          <w:szCs w:val="24"/>
        </w:rPr>
        <w:t>Кривотулова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Л. А. </w:t>
      </w:r>
      <w:proofErr w:type="spellStart"/>
      <w:r w:rsidRPr="009E54F2">
        <w:rPr>
          <w:rFonts w:ascii="Arial" w:hAnsi="Arial" w:cs="Arial"/>
          <w:sz w:val="24"/>
          <w:szCs w:val="24"/>
        </w:rPr>
        <w:t>Кунаковская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– Воронеж : Издательско-полиграфический центр Воронежского государственного университета, 2012. – 376 с. – (90-летию кафедры педагогики и педагогической психологии посвящается). </w:t>
      </w:r>
    </w:p>
    <w:p w14:paraId="300CEC5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9E54F2">
        <w:rPr>
          <w:rFonts w:ascii="Arial" w:hAnsi="Arial" w:cs="Arial"/>
          <w:sz w:val="24"/>
          <w:szCs w:val="24"/>
        </w:rPr>
        <w:t>Культурология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учебное пособие для вузов / [под ред. А. И. Марковой]. – 3-е изд.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ЮНИТИ-ДАНА, 2007. – 315 с.</w:t>
      </w:r>
    </w:p>
    <w:p w14:paraId="7AD4071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2.3. Если у книги четыре или более авторов, то после заглавия за косой чертой (/) в области ответственности приводится первый из них с добавлением [и др.]: </w:t>
      </w:r>
    </w:p>
    <w:p w14:paraId="3320173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Практикум по уголовному праву. Часть общая / К. А. Панько [и др.]. – </w:t>
      </w:r>
      <w:proofErr w:type="gramStart"/>
      <w:r w:rsidRPr="009E54F2">
        <w:rPr>
          <w:rFonts w:ascii="Arial" w:hAnsi="Arial" w:cs="Arial"/>
          <w:sz w:val="24"/>
          <w:szCs w:val="24"/>
        </w:rPr>
        <w:t>Воронеж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Издательство Воронежского государственного университета, 2001. – 128 с.</w:t>
      </w:r>
    </w:p>
    <w:p w14:paraId="7127F63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3. Статья из журнала: </w:t>
      </w:r>
      <w:proofErr w:type="spellStart"/>
      <w:r w:rsidRPr="009E54F2">
        <w:rPr>
          <w:rFonts w:ascii="Arial" w:hAnsi="Arial" w:cs="Arial"/>
          <w:sz w:val="24"/>
          <w:szCs w:val="24"/>
        </w:rPr>
        <w:t>Кряжков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В. Административные </w:t>
      </w:r>
      <w:proofErr w:type="gramStart"/>
      <w:r w:rsidRPr="009E54F2">
        <w:rPr>
          <w:rFonts w:ascii="Arial" w:hAnsi="Arial" w:cs="Arial"/>
          <w:sz w:val="24"/>
          <w:szCs w:val="24"/>
        </w:rPr>
        <w:t>суды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какими им быть? / В. </w:t>
      </w:r>
      <w:proofErr w:type="spellStart"/>
      <w:r w:rsidRPr="009E54F2">
        <w:rPr>
          <w:rFonts w:ascii="Arial" w:hAnsi="Arial" w:cs="Arial"/>
          <w:sz w:val="24"/>
          <w:szCs w:val="24"/>
        </w:rPr>
        <w:t>Кряжков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Ю. </w:t>
      </w:r>
      <w:proofErr w:type="spellStart"/>
      <w:r w:rsidRPr="009E54F2">
        <w:rPr>
          <w:rFonts w:ascii="Arial" w:hAnsi="Arial" w:cs="Arial"/>
          <w:sz w:val="24"/>
          <w:szCs w:val="24"/>
        </w:rPr>
        <w:t>Старилов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// Российская юстиция. – 2001. – № 1. – С. 18–20.</w:t>
      </w:r>
    </w:p>
    <w:p w14:paraId="251E912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4. Статья из газеты: Шереметьевский Н. Банк сильнее и губернатора, и прокурора / Н.</w:t>
      </w:r>
    </w:p>
    <w:p w14:paraId="20B241F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Шереметьевский // Парламентская газета. – 2001. – 13 </w:t>
      </w:r>
      <w:proofErr w:type="spellStart"/>
      <w:r w:rsidRPr="009E54F2">
        <w:rPr>
          <w:rFonts w:ascii="Arial" w:hAnsi="Arial" w:cs="Arial"/>
          <w:sz w:val="24"/>
          <w:szCs w:val="24"/>
        </w:rPr>
        <w:t>нояб</w:t>
      </w:r>
      <w:proofErr w:type="spellEnd"/>
      <w:r w:rsidRPr="009E54F2">
        <w:rPr>
          <w:rFonts w:ascii="Arial" w:hAnsi="Arial" w:cs="Arial"/>
          <w:sz w:val="24"/>
          <w:szCs w:val="24"/>
        </w:rPr>
        <w:t>.</w:t>
      </w:r>
    </w:p>
    <w:p w14:paraId="719A0D5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Если газета имеет более 8 страниц, в описании приводится номер страницы,</w:t>
      </w:r>
    </w:p>
    <w:p w14:paraId="3DFF275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на которой помещена статья.</w:t>
      </w:r>
    </w:p>
    <w:p w14:paraId="0095E36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Козлов М. </w:t>
      </w:r>
      <w:proofErr w:type="spellStart"/>
      <w:r w:rsidRPr="009E54F2">
        <w:rPr>
          <w:rFonts w:ascii="Arial" w:hAnsi="Arial" w:cs="Arial"/>
          <w:sz w:val="24"/>
          <w:szCs w:val="24"/>
        </w:rPr>
        <w:t>Очеловеченность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человека / М. Козлов // Книжное обозрение. – 2001. – 4 июня. – С. 10.</w:t>
      </w:r>
    </w:p>
    <w:p w14:paraId="11414D8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5. Статья из продолжающегося издания: </w:t>
      </w:r>
    </w:p>
    <w:p w14:paraId="11489BA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4F2">
        <w:rPr>
          <w:rFonts w:ascii="Arial" w:hAnsi="Arial" w:cs="Arial"/>
          <w:sz w:val="24"/>
          <w:szCs w:val="24"/>
        </w:rPr>
        <w:t>Трещевский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Ю. И. Регион как институциональная система / Ю. И. </w:t>
      </w:r>
      <w:proofErr w:type="spellStart"/>
      <w:r w:rsidRPr="009E54F2">
        <w:rPr>
          <w:rFonts w:ascii="Arial" w:hAnsi="Arial" w:cs="Arial"/>
          <w:sz w:val="24"/>
          <w:szCs w:val="24"/>
        </w:rPr>
        <w:t>Трещевский</w:t>
      </w:r>
      <w:proofErr w:type="spellEnd"/>
      <w:r w:rsidRPr="009E54F2">
        <w:rPr>
          <w:rFonts w:ascii="Arial" w:hAnsi="Arial" w:cs="Arial"/>
          <w:sz w:val="24"/>
          <w:szCs w:val="24"/>
        </w:rPr>
        <w:t>, Е. М. Исаева // Вестник Воронежского государственного университета. Сер. Экономика и управление. – Воронеж, 2012. – №1. – С. 81-88.</w:t>
      </w:r>
    </w:p>
    <w:p w14:paraId="2987FF9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6. Статья из сборника: </w:t>
      </w:r>
    </w:p>
    <w:p w14:paraId="6165229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Глухова А. В. Политическая конфликтология между старыми и новыми подходами / А. В. Глухова // Конфликтология – теория и практика. – Санкт-Петербург, 2003. – С. 20–32.</w:t>
      </w:r>
    </w:p>
    <w:p w14:paraId="7FED4ED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7. Статья из собрания сочинений: </w:t>
      </w:r>
    </w:p>
    <w:p w14:paraId="4DF75F6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 xml:space="preserve">Асмус В. Метафизика Аристотеля / В. Асмус // </w:t>
      </w:r>
      <w:proofErr w:type="gramStart"/>
      <w:r w:rsidRPr="009E54F2">
        <w:rPr>
          <w:rFonts w:ascii="Arial" w:hAnsi="Arial" w:cs="Arial"/>
          <w:sz w:val="24"/>
          <w:szCs w:val="24"/>
        </w:rPr>
        <w:t>Сочинения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в 4 т. / Аристотель. – Москва, 1975. – Т. 1. – С. 5–50.</w:t>
      </w:r>
    </w:p>
    <w:p w14:paraId="2614F59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8. Нормативные акты:</w:t>
      </w:r>
    </w:p>
    <w:p w14:paraId="0D1DD07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8.1. О государственной судебно-экспертной деятельности в Российской </w:t>
      </w:r>
      <w:proofErr w:type="gramStart"/>
      <w:r w:rsidRPr="009E54F2">
        <w:rPr>
          <w:rFonts w:ascii="Arial" w:hAnsi="Arial" w:cs="Arial"/>
          <w:sz w:val="24"/>
          <w:szCs w:val="24"/>
        </w:rPr>
        <w:t>Федерации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федер</w:t>
      </w:r>
      <w:proofErr w:type="spellEnd"/>
      <w:r w:rsidRPr="009E54F2">
        <w:rPr>
          <w:rFonts w:ascii="Arial" w:hAnsi="Arial" w:cs="Arial"/>
          <w:sz w:val="24"/>
          <w:szCs w:val="24"/>
        </w:rPr>
        <w:t>. закон Рос. Федерации от 31 мая 2001 г. № 73–ФЗ // Ведомости Федерального Собрания Российской Федерации. – 2001. – №17. – Ст. 940. – С. 11–28.</w:t>
      </w:r>
    </w:p>
    <w:p w14:paraId="4BD3F4D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8.2. О борьбе с международным </w:t>
      </w:r>
      <w:proofErr w:type="gramStart"/>
      <w:r w:rsidRPr="009E54F2">
        <w:rPr>
          <w:rFonts w:ascii="Arial" w:hAnsi="Arial" w:cs="Arial"/>
          <w:sz w:val="24"/>
          <w:szCs w:val="24"/>
        </w:rPr>
        <w:t>терроризмом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постановление Гос. Думы Федер. Собр. Рос. Федерации от 20 сент. 2001 г. № 1865–III ГФ // Собрание законодательства Российской Федерации. – 2001. – № 40. – Ст. 3810. – С. 8541–8543.</w:t>
      </w:r>
    </w:p>
    <w:p w14:paraId="1D64ED7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8.3. Жилищный кодекс Российской Федерации от 29 дек. 2004 г. № 188–</w:t>
      </w:r>
      <w:proofErr w:type="gramStart"/>
      <w:r w:rsidRPr="009E54F2">
        <w:rPr>
          <w:rFonts w:ascii="Arial" w:hAnsi="Arial" w:cs="Arial"/>
          <w:sz w:val="24"/>
          <w:szCs w:val="24"/>
        </w:rPr>
        <w:t>ФЗ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(с изм. и доп.) // Гарант. – URL: http://www.garant.ru/law/12038291-000.htm (дата обращения: 07.11.2008).</w:t>
      </w:r>
    </w:p>
    <w:p w14:paraId="43F6D6C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9. Библиографическое описание ресурсов из Internet:</w:t>
      </w:r>
    </w:p>
    <w:p w14:paraId="6F9992D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9.1. Коротких Л. М. Религия древних иберов / Л. М. Коротких // </w:t>
      </w:r>
      <w:proofErr w:type="spellStart"/>
      <w:r w:rsidRPr="009E54F2">
        <w:rPr>
          <w:rFonts w:ascii="Arial" w:hAnsi="Arial" w:cs="Arial"/>
          <w:sz w:val="24"/>
          <w:szCs w:val="24"/>
        </w:rPr>
        <w:t>Commentarii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de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54F2">
        <w:rPr>
          <w:rFonts w:ascii="Arial" w:hAnsi="Arial" w:cs="Arial"/>
          <w:sz w:val="24"/>
          <w:szCs w:val="24"/>
        </w:rPr>
        <w:t>Historia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электрон. журн. – 2002. – № 6. – URL: </w:t>
      </w:r>
      <w:proofErr w:type="spellStart"/>
      <w:r w:rsidRPr="009E54F2">
        <w:rPr>
          <w:rFonts w:ascii="Arial" w:hAnsi="Arial" w:cs="Arial"/>
          <w:sz w:val="24"/>
          <w:szCs w:val="24"/>
        </w:rPr>
        <w:t>http</w:t>
      </w:r>
      <w:proofErr w:type="spellEnd"/>
      <w:r w:rsidRPr="009E54F2">
        <w:rPr>
          <w:rFonts w:ascii="Arial" w:hAnsi="Arial" w:cs="Arial"/>
          <w:sz w:val="24"/>
          <w:szCs w:val="24"/>
        </w:rPr>
        <w:t>//www.main.vsu.ru/~CdH/Articles/06-02a.htm (дата обращения: 12.12.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71A3FF9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9.2. </w:t>
      </w:r>
      <w:proofErr w:type="spellStart"/>
      <w:r w:rsidRPr="009E54F2">
        <w:rPr>
          <w:rFonts w:ascii="Arial" w:hAnsi="Arial" w:cs="Arial"/>
          <w:sz w:val="24"/>
          <w:szCs w:val="24"/>
        </w:rPr>
        <w:t>Лэтчфорд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Е. У. С Белой армией в Сибири / Е. У. </w:t>
      </w:r>
      <w:proofErr w:type="spellStart"/>
      <w:r w:rsidRPr="009E54F2">
        <w:rPr>
          <w:rFonts w:ascii="Arial" w:hAnsi="Arial" w:cs="Arial"/>
          <w:sz w:val="24"/>
          <w:szCs w:val="24"/>
        </w:rPr>
        <w:t>Лэтчфорд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// Восточный фронт армии адмирала А. В. Колчака. – URL: http://east-front.narod.ru/memo/latchford.htm (дата обращения: 19.01.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3B909BC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9.3. Русское православие. – URL: http://www.ortho-rus.ru/ (дата обращения: 08.05.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35B4A7A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Приложения содержат материалы, необходимые для разъяснения существа работы, изложенного в ее основной части: иллюстративный графический материал (более 1 страницы), таблицы, если они обширны и загромождают основную часть работы (более 2 страниц), документы организации (бухгалтерская отчетность, первичные документы, схемы). Приложения располагаются в порядке появления ссылок на них в основном тексте работы. Количество приложений в работе определяется только необходимостью их введения в работу. При оформлении приложения указывается не только его номер, но и название приложения, отражающего его суть.</w:t>
      </w:r>
    </w:p>
    <w:p w14:paraId="6E90E9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14.2.2. Требования к оформлению работы</w:t>
      </w:r>
    </w:p>
    <w:p w14:paraId="484B0A5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Текст </w:t>
      </w:r>
      <w:r>
        <w:rPr>
          <w:rFonts w:ascii="Arial" w:hAnsi="Arial" w:cs="Arial"/>
          <w:sz w:val="24"/>
          <w:szCs w:val="24"/>
        </w:rPr>
        <w:t>р</w:t>
      </w:r>
      <w:r w:rsidRPr="009E54F2">
        <w:rPr>
          <w:rFonts w:ascii="Arial" w:hAnsi="Arial" w:cs="Arial"/>
          <w:sz w:val="24"/>
          <w:szCs w:val="24"/>
        </w:rPr>
        <w:t>аботы располагается на одной стороне листа белой бумаги формата А4 (11) по ГОСТ 2.301-68 (размер 210 × 297 мм). Допускается представлять иллюстрации и таблицы на листах формата не более 420 × 594 мм. Должны соблюдаться следующие размеры полей:</w:t>
      </w:r>
    </w:p>
    <w:p w14:paraId="01D9B17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* левое - не менее 30 мм;</w:t>
      </w:r>
    </w:p>
    <w:p w14:paraId="1779B24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правое - не менее 10 мм;</w:t>
      </w:r>
    </w:p>
    <w:p w14:paraId="32B8AF9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верхнее - не менее 15 мм;</w:t>
      </w:r>
    </w:p>
    <w:p w14:paraId="723569B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нижнее - не менее 20 мм.</w:t>
      </w:r>
    </w:p>
    <w:p w14:paraId="0625188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Текст работы может быть набран в текстовом редакторе Microsoft Word шрифтом Times New </w:t>
      </w:r>
      <w:proofErr w:type="spellStart"/>
      <w:r w:rsidRPr="009E54F2">
        <w:rPr>
          <w:rFonts w:ascii="Arial" w:hAnsi="Arial" w:cs="Arial"/>
          <w:sz w:val="24"/>
          <w:szCs w:val="24"/>
        </w:rPr>
        <w:t>Roman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(14 пунктов) через полтора интервала. Абзацный отступ равен 125 мм.</w:t>
      </w:r>
    </w:p>
    <w:p w14:paraId="582AA98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На страницах номер проставляют, как правило, сверху по центру. На титульном листе номер не ставится, но включается в общую нумерацию работы.</w:t>
      </w:r>
    </w:p>
    <w:p w14:paraId="77B608D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Деление текста на части: Весь текст делится на разделы, главы и параграфы. Все главы, параграфы, разделы, должны начинаться с заголовка. В заголовке не допускается перенос слов. Точка в конце заголовка не ставится. Если заголовок включает несколько предложений, их разделяют точками. Заголовки разделов, подразделов, глав и параграфов обычно печатаются с выравниванием по центру. Каждый раздел и глава начинаются с нового листа (страницы). Расстояние между заголовком и текстом должно быть равно 1 двойному интервалу.\</w:t>
      </w:r>
    </w:p>
    <w:p w14:paraId="1D7D07E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Главы должны иметь порядковую нумерацию в пределах всей работы и обозначаться арабскими цифрами. Параграфы нумеруются арабскими цифрами в пределах главы, например: 2.1. Анализ данных (первый подраздел второго раздела). Не нумеруются введение, заключение, список литературы.</w:t>
      </w:r>
    </w:p>
    <w:p w14:paraId="60A5EC6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Оформление </w:t>
      </w:r>
      <w:proofErr w:type="gramStart"/>
      <w:r w:rsidRPr="009E54F2">
        <w:rPr>
          <w:rFonts w:ascii="Arial" w:hAnsi="Arial" w:cs="Arial"/>
          <w:sz w:val="24"/>
          <w:szCs w:val="24"/>
        </w:rPr>
        <w:t>иллюстраций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Иллюстрации располагают после первой ссылки на них или в приложении.</w:t>
      </w:r>
    </w:p>
    <w:p w14:paraId="586A4AE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Иллюстрации должны иметь наименование, которое вместе с поясняющими данными размещаются под ней, межстрочный интервал для подписи под рисунками должен быть одинарным. Иллюстрации обозначаются «Рис.» и нумеруются последовательно арабскими цифрами в пределах главы. Номер иллюстрации должен состоять из номера главы и порядкового номера иллюстрации, разделенных точкой. Например: Рис.1.2. В наименовании иллюстрации точка после номера рисунка ставится, а в тексте, где идет ссылка на иллюстрацию – нет, причем слово «рис.» начинается со строчной буквы, например, (рис. 1.2).</w:t>
      </w:r>
    </w:p>
    <w:p w14:paraId="00C8A84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Оформление таблиц: Цифровой материал, как правило, должен оформляться в виде таблиц.</w:t>
      </w:r>
    </w:p>
    <w:p w14:paraId="2CECB19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Каждая таблица должна иметь заголовок. Заголовок и слово «Таблица» начинают с прописной буквы перед таблицей. Заголовок не подчеркивают.</w:t>
      </w:r>
    </w:p>
    <w:p w14:paraId="0F66BD9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Заголовки граф таблиц должны начинаться с прописных букв, подзаголовки – со строчных, если они составляют одно предложение с заголовком, и с прописных, если они самостоятельные. Не допускается делить головки таблиц по диагонали. Высота строк должна быть не менее 8 мм.</w:t>
      </w:r>
    </w:p>
    <w:p w14:paraId="7384EC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Таблицу размещают после первого упоминания о ней в тексте или в приложении таким образом, чтобы ее можно было читать без поворота работы или с поворотом по часовой стрелке. Таблицу с большим количеством строк допускается переносить на другой лист. При переносе таблицы на другой лист (страницу) заголовок помещают только над ее первой частью. Таблицу с большим количеством граф допускается делить на части и помещать одну часть под другой в пределах одной страницы. Если строки или графы таблицы выходят за формат страницы, то в первом случае и в каждой части таблицы повторяется ее головка (самая первая строка таблицы), во втором случае – боковик (самая левая графа таблицы).</w:t>
      </w:r>
    </w:p>
    <w:p w14:paraId="4D6D8AF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Если повторяющийся в графах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и далее кавычками. Не допускается ставить кавычки вместо повторяющихся цифр, марок, знаков, математических и химических символов. Если цифровые или иные данные в какой-либо строке таблицы не приводят, то в ней ставят прочерк.</w:t>
      </w:r>
    </w:p>
    <w:p w14:paraId="7E77E9E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Таблицы нумеруют последовательно арабскими цифрами в пределах главы. Над заголовком таблицы помещают надпись «Таблица» с указанием номера таблицы. Номер таблицы должен состоять из номера главы и порядкового номера таблицы, разделенных точкой, например: Таблица 1.2 (вторая таблица первого раздела). Если таблица одна, она не нумеруется и слово «Таблица» не пишется. При переносе части таблицы на другой лист слово «Таблица» и номер ее указывают один раз справа над первой частью таблицы; над другими частями пишут слово «Продолжение». Если таблица не одна, то после слова «Продолжение» указывают номер таблицы, например: Продолжение табл. 1.2.</w:t>
      </w:r>
    </w:p>
    <w:p w14:paraId="595474F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Оформление формул: Пояснение значений символов и числовых коэффициентов следует приводить непосредственно под формулой в той же последовательности, в какой они были даны в формуле. Значение каждого символа и числового коэффициента следует давать с новой строки. Первую строку объяснения начинают со слов «где» без двоеточия.</w:t>
      </w:r>
    </w:p>
    <w:p w14:paraId="181911B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</w:t>
      </w:r>
      <w:r w:rsidRPr="009E54F2">
        <w:rPr>
          <w:rFonts w:ascii="Arial" w:hAnsi="Arial" w:cs="Arial"/>
          <w:sz w:val="24"/>
          <w:szCs w:val="24"/>
        </w:rPr>
        <w:lastRenderedPageBreak/>
        <w:t>Если уравнение не умещается в одну строку, оно должно быть перенесено после знака равенства (=) или знаков плюс (+), минус (-), умножения (×) и деления (:).</w:t>
      </w:r>
    </w:p>
    <w:p w14:paraId="14C93A0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Формулы в работе (если их более одной) нумеруют арабскими цифрами в пределах раздела. Номер формулы состоит из номера раздела и порядкового номера формулы в разделе, которые разделены точкой. Формула должна быть выровнена по центру, а ее номер – по правому краю. Номер указывают на уровне формулы в круглых скобках, например: (3.2) – вторая формула третьей главы.</w:t>
      </w:r>
    </w:p>
    <w:p w14:paraId="06C2E56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Основные правила цитирования:</w:t>
      </w:r>
    </w:p>
    <w:p w14:paraId="7DE733E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Цитаты должны применяться тактично по принципиальным вопросам и положениям. Не рекомендуется слишком обильное цитирование (употребление двух и более цитат подряд). Не допускается соединять две цитаты в одну (это равносильно подделке). Цитировать авторов необходимо только по их произведениям. Когда источник не доступен, разрешается воспользоваться цитатой этого автора, опубликованной в каком-либо другом издании. В этом случае ссылке должны предшествовать слова: «Цит. </w:t>
      </w:r>
      <w:proofErr w:type="gramStart"/>
      <w:r w:rsidRPr="009E54F2">
        <w:rPr>
          <w:rFonts w:ascii="Arial" w:hAnsi="Arial" w:cs="Arial"/>
          <w:sz w:val="24"/>
          <w:szCs w:val="24"/>
        </w:rPr>
        <w:t>по:…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». Например: Цит. по: </w:t>
      </w:r>
      <w:proofErr w:type="spellStart"/>
      <w:r w:rsidRPr="009E54F2">
        <w:rPr>
          <w:rFonts w:ascii="Arial" w:hAnsi="Arial" w:cs="Arial"/>
          <w:sz w:val="24"/>
          <w:szCs w:val="24"/>
        </w:rPr>
        <w:t>Шимони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К. Физическая электроника. - М., 1977. С. 52.</w:t>
      </w:r>
    </w:p>
    <w:p w14:paraId="29BEE11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 цитировании нужно соблюдать точное соответствие цитаты источнику. Допустимы лишь следующие отклонения:</w:t>
      </w:r>
    </w:p>
    <w:p w14:paraId="1ACDDD7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могут быть модернизированы орфография и пунктуация по современным правилам, если это не индивидуальная орфография или пунктуация автора;</w:t>
      </w:r>
    </w:p>
    <w:p w14:paraId="66B4E05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могут быть пропущены отдельные слова, словосочетания, фразы в цитате при условии, что, во-первых, мысль автора не будет искажена пропуском, во-вторых, этот пропуск будет обозначен многоточием.</w:t>
      </w:r>
    </w:p>
    <w:p w14:paraId="44101EF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Цитаты, точно соответствующие источнику, обязательно берутся в кавычки. Кавычки не ставят в перефразированной цитате. На каждую цитату, оформленную в кавычках или без кавычек, а также любое заимствование из чужой работы (таблицу, схему, карту и т.п.) должна быть дана библиографическая ссылка. Библиографическая ссылка – это указание источника заимствования в соответствии с правилами библиографического описания.</w:t>
      </w:r>
    </w:p>
    <w:p w14:paraId="3981832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Указание источника заимствования может осуществляться тремя способами:</w:t>
      </w:r>
    </w:p>
    <w:p w14:paraId="38919F0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подстрочные примечания;</w:t>
      </w:r>
    </w:p>
    <w:p w14:paraId="458E8EE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указание источника непосредственно в тексте;</w:t>
      </w:r>
    </w:p>
    <w:p w14:paraId="090E33E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E54F2">
        <w:rPr>
          <w:rFonts w:ascii="Arial" w:hAnsi="Arial" w:cs="Arial"/>
          <w:sz w:val="24"/>
          <w:szCs w:val="24"/>
        </w:rPr>
        <w:t>Например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«Основные средства – это средства труда, предназначенные для производства продукции» [5, </w:t>
      </w:r>
      <w:r w:rsidRPr="009E54F2">
        <w:rPr>
          <w:rFonts w:ascii="Arial" w:hAnsi="Arial" w:cs="Arial"/>
          <w:sz w:val="24"/>
          <w:szCs w:val="24"/>
          <w:lang w:val="en-US"/>
        </w:rPr>
        <w:t>c</w:t>
      </w:r>
      <w:r w:rsidRPr="009E54F2">
        <w:rPr>
          <w:rFonts w:ascii="Arial" w:hAnsi="Arial" w:cs="Arial"/>
          <w:sz w:val="24"/>
          <w:szCs w:val="24"/>
        </w:rPr>
        <w:t xml:space="preserve">. 126]. Как указывал в своей работе А. </w:t>
      </w:r>
      <w:proofErr w:type="spellStart"/>
      <w:r w:rsidRPr="009E54F2">
        <w:rPr>
          <w:rFonts w:ascii="Arial" w:hAnsi="Arial" w:cs="Arial"/>
          <w:sz w:val="24"/>
          <w:szCs w:val="24"/>
        </w:rPr>
        <w:t>Гершенкрон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</w:t>
      </w:r>
      <w:r w:rsidRPr="009E54F2">
        <w:rPr>
          <w:rFonts w:ascii="Arial" w:hAnsi="Arial" w:cs="Arial"/>
          <w:sz w:val="24"/>
          <w:szCs w:val="24"/>
        </w:rPr>
        <w:lastRenderedPageBreak/>
        <w:t xml:space="preserve">российская экономика в широком географическом и временном контексте сложна [18, с. 225]. </w:t>
      </w:r>
    </w:p>
    <w:p w14:paraId="00EAE16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Применение чужих идей, фактов, цитат без ссылки на источник заимствования является нарушением авторского права и расценивается как плагиат, то есть присвоение чужого авторства, выдача чужого произведения или изобретения за собственное!</w:t>
      </w:r>
    </w:p>
    <w:p w14:paraId="4DD682F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Примечание: правила оформления библиографического описания документов представлены на сайте библиотеки ВГУ (www.lib.vsu.ru).</w:t>
      </w:r>
    </w:p>
    <w:p w14:paraId="396A0C7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Сокращение слов и </w:t>
      </w:r>
      <w:proofErr w:type="gramStart"/>
      <w:r w:rsidRPr="009E54F2">
        <w:rPr>
          <w:rFonts w:ascii="Arial" w:hAnsi="Arial" w:cs="Arial"/>
          <w:sz w:val="24"/>
          <w:szCs w:val="24"/>
        </w:rPr>
        <w:t>словосочетаний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При оформлении списка использованной литературы, подстрочных и </w:t>
      </w:r>
      <w:proofErr w:type="spellStart"/>
      <w:r w:rsidRPr="009E54F2">
        <w:rPr>
          <w:rFonts w:ascii="Arial" w:hAnsi="Arial" w:cs="Arial"/>
          <w:sz w:val="24"/>
          <w:szCs w:val="24"/>
        </w:rPr>
        <w:t>внутритекстовых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библиографических ссылок допускается применять сокращения слов и словосочетаний, часто встречающихся в библиографическом описании, при условии, что сокращения эти должны быть оформлены в соответствии с:</w:t>
      </w:r>
    </w:p>
    <w:p w14:paraId="346C863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ГОСТ Р.7.0.12– 2008. Библиографическая запись. Сокращение слов на русском языке. Общие требования и правила. – М: Информационная система ТЕХНОРМАТИВ, 2012. – 25.с.;</w:t>
      </w:r>
    </w:p>
    <w:p w14:paraId="4266088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* ГОСТ 7.11– 2004. Библиографическая запись. Сокращение слов и словосочетаний на иностранных европейских языках. – М.: </w:t>
      </w:r>
      <w:proofErr w:type="spellStart"/>
      <w:r w:rsidRPr="009E54F2">
        <w:rPr>
          <w:rFonts w:ascii="Arial" w:hAnsi="Arial" w:cs="Arial"/>
          <w:sz w:val="24"/>
          <w:szCs w:val="24"/>
        </w:rPr>
        <w:t>Стандартинформ</w:t>
      </w:r>
      <w:proofErr w:type="spellEnd"/>
      <w:r w:rsidRPr="009E54F2">
        <w:rPr>
          <w:rFonts w:ascii="Arial" w:hAnsi="Arial" w:cs="Arial"/>
          <w:sz w:val="24"/>
          <w:szCs w:val="24"/>
        </w:rPr>
        <w:t>, 2005. – 82 с.</w:t>
      </w:r>
    </w:p>
    <w:p w14:paraId="5F6127D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Примечание: Все остальные сокращения, не предусмотренные в настоящих стандартах, допускается применять только в том случае, если в работе имеется их расшифровка, то есть после содержания перед текстом работы на отдельной странице приводится список принятых сокращений.</w:t>
      </w:r>
    </w:p>
    <w:p w14:paraId="2D430B7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Терминология: В работе должны применяться научные термины в области экономики, а также другие языковые и знаковые средства, установленные в:</w:t>
      </w:r>
    </w:p>
    <w:p w14:paraId="001AFD2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международных стандартах (рекомендациях) ИСО, МЭК;</w:t>
      </w:r>
    </w:p>
    <w:p w14:paraId="266F0B8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терминологических приложениях к стандартам всех видов;</w:t>
      </w:r>
    </w:p>
    <w:p w14:paraId="0D1AEB2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терминологических публикациях (рекомендациях, словарях) международных организаций, государственных стандартах.</w:t>
      </w:r>
    </w:p>
    <w:p w14:paraId="5CBC119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Все знаковые и языковые средства в работах должны соответствовать нормам и правилам русского языка (лексическим, словообразовательным, синтаксическим, стилистическим). Не допускается применение оборотов разговорной речи, техницизмов и профессионализмов.</w:t>
      </w:r>
    </w:p>
    <w:p w14:paraId="35FC4A5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14.2.3. Требования к выполнению творческого задания, выполняемого в форме презентации</w:t>
      </w:r>
    </w:p>
    <w:p w14:paraId="2ABDB09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 создании презентации необходимо определить:</w:t>
      </w:r>
    </w:p>
    <w:p w14:paraId="4A2BA24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конкретное количество слайдов, цель и содержание каждого из них;</w:t>
      </w:r>
    </w:p>
    <w:p w14:paraId="06FCBA4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основные объекты, которые будут размещены на каждом слайде.</w:t>
      </w:r>
    </w:p>
    <w:p w14:paraId="2883431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Также необходимо соблюдать следующие требования к оформлению мультимедийных презентаций</w:t>
      </w:r>
      <w:proofErr w:type="gramStart"/>
      <w:r w:rsidRPr="009E54F2">
        <w:rPr>
          <w:rFonts w:ascii="Arial" w:hAnsi="Arial" w:cs="Arial"/>
          <w:sz w:val="24"/>
          <w:szCs w:val="24"/>
        </w:rPr>
        <w:t>, ,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а именно:</w:t>
      </w:r>
    </w:p>
    <w:p w14:paraId="4EB252AD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Требования к стилю:</w:t>
      </w:r>
    </w:p>
    <w:p w14:paraId="2A1A97F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соблюдайте единый стиль оформления;</w:t>
      </w:r>
    </w:p>
    <w:p w14:paraId="5944551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избегайте стилей, которые будут отвлекать от самой информации;</w:t>
      </w:r>
    </w:p>
    <w:p w14:paraId="2D80367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вспомогательная информация не должна преобладать над основной;</w:t>
      </w:r>
    </w:p>
    <w:p w14:paraId="2AB5F2B5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Фон: для фона следует выбирать холодные тона (синий, зеленый).</w:t>
      </w:r>
    </w:p>
    <w:p w14:paraId="212CD92E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Цвет: на одном слайде рекомендуется использовать не более трех цветов: один для фона, один для заголовков, один для текста. Для фона и текста следует использовать контрастные цвета.</w:t>
      </w:r>
    </w:p>
    <w:p w14:paraId="509481DE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Анимационные эффекты: не рекомендуется злоупотреблять различными анимационными эффектами, они не должны отвлекать внимание от содержания информации на слайде.</w:t>
      </w:r>
    </w:p>
    <w:p w14:paraId="6C46F86A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Представление информации на слайдах:</w:t>
      </w:r>
    </w:p>
    <w:p w14:paraId="79B4E16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необходимо использовать короткие предложения и слова;</w:t>
      </w:r>
    </w:p>
    <w:p w14:paraId="2B37559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заголовки должны привлекать внимание аудитории;</w:t>
      </w:r>
    </w:p>
    <w:p w14:paraId="04DAD4A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предпочтительно горизонтальное расположение информации;</w:t>
      </w:r>
    </w:p>
    <w:p w14:paraId="5A1DB66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наиболее важная информация должна располагаться в центре экрана.</w:t>
      </w:r>
    </w:p>
    <w:p w14:paraId="40EA96A8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Шрифты;</w:t>
      </w:r>
    </w:p>
    <w:p w14:paraId="02A288B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заголовка – не менее 24 кегля;</w:t>
      </w:r>
    </w:p>
    <w:p w14:paraId="3062CA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информации – 16-18 кеглей;</w:t>
      </w:r>
    </w:p>
    <w:p w14:paraId="58EF9B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нельзя смешивать разные типы шрифтов в одной презентации;</w:t>
      </w:r>
    </w:p>
    <w:p w14:paraId="7B291D4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выделения информации следует использовать жирный шрифт, курсив или</w:t>
      </w:r>
    </w:p>
    <w:p w14:paraId="7355E1D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подчеркивание.</w:t>
      </w:r>
    </w:p>
    <w:p w14:paraId="40C70C31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Объем информации:</w:t>
      </w:r>
    </w:p>
    <w:p w14:paraId="2F2B881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 стоит заполнять один слайд слишком большим объемом информации;</w:t>
      </w:r>
    </w:p>
    <w:p w14:paraId="3410E7D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наибольшая эффективность достигается тогда, когда ключевые пункты отображаются по одному на каждом отдельном слайде.</w:t>
      </w:r>
    </w:p>
    <w:p w14:paraId="42CBF0CC" w14:textId="5697317C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Для обеспечения разнообразия следует использовать разные виды слайдов: с текстом,</w:t>
      </w:r>
      <w:r w:rsidR="00913261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>с таблицами, с диаграммами.</w:t>
      </w:r>
    </w:p>
    <w:p w14:paraId="24E1AC49" w14:textId="77777777" w:rsidR="003D21CC" w:rsidRPr="00F22913" w:rsidRDefault="003D21CC" w:rsidP="003D21CC">
      <w:pPr>
        <w:spacing w:line="360" w:lineRule="auto"/>
        <w:jc w:val="both"/>
        <w:rPr>
          <w:rFonts w:ascii="Arial" w:hAnsi="Arial" w:cs="Arial"/>
          <w:i/>
        </w:rPr>
      </w:pPr>
    </w:p>
    <w:p w14:paraId="009B2EC3" w14:textId="77777777" w:rsidR="00F3567E" w:rsidRPr="00F22913" w:rsidRDefault="00F3567E" w:rsidP="00F3567E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5C5D91D4" w14:textId="77777777" w:rsidR="00F3567E" w:rsidRPr="00F22913" w:rsidRDefault="00F3567E" w:rsidP="00F3567E">
      <w:pPr>
        <w:rPr>
          <w:rFonts w:ascii="Arial" w:hAnsi="Arial" w:cs="Arial"/>
          <w:color w:val="000000"/>
        </w:rPr>
      </w:pPr>
      <w:r w:rsidRPr="00F22913">
        <w:rPr>
          <w:rStyle w:val="af3"/>
          <w:rFonts w:ascii="Arial" w:hAnsi="Arial" w:cs="Arial"/>
          <w:b w:val="0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F3567E" w:rsidRPr="00FA06CC" w14:paraId="0BB68ECA" w14:textId="77777777" w:rsidTr="00A54E30">
        <w:trPr>
          <w:jc w:val="center"/>
        </w:trPr>
        <w:tc>
          <w:tcPr>
            <w:tcW w:w="829" w:type="dxa"/>
            <w:vAlign w:val="center"/>
          </w:tcPr>
          <w:p w14:paraId="0CB06B8E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849" w:type="dxa"/>
            <w:vAlign w:val="center"/>
          </w:tcPr>
          <w:p w14:paraId="671AD6FD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D668E" w:rsidRPr="00FA06CC" w14:paraId="553A47B5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75909DEB" w14:textId="77777777" w:rsidR="008D668E" w:rsidRPr="00FA06CC" w:rsidRDefault="008D668E" w:rsidP="00A54E30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48072599" w14:textId="2A649F8C" w:rsidR="008D668E" w:rsidRPr="00FA06CC" w:rsidRDefault="00CE0C55" w:rsidP="0030653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Философова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Т. Г. Лизинговый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бизнес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Т. Г.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Философова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4-е изд.,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343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табл., граф., схемы – Режим доступа: по подписке. – URL: https://biblioclub.ru/index.php?page=book&amp;id=684863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.: с. 316-320. – ISBN 978-5-238-01890-4.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3567E" w:rsidRPr="00FA06CC" w14:paraId="2E389F13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37DDBE86" w14:textId="77777777" w:rsidR="00F3567E" w:rsidRPr="00FA06CC" w:rsidRDefault="008D668E" w:rsidP="00A54E30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50E2F75E" w14:textId="01ADA201" w:rsidR="00F3567E" w:rsidRPr="00FA06CC" w:rsidRDefault="00FA06CC" w:rsidP="0030653C">
            <w:pPr>
              <w:pStyle w:val="12"/>
              <w:jc w:val="both"/>
              <w:rPr>
                <w:rFonts w:ascii="Arial" w:hAnsi="Arial" w:cs="Arial"/>
                <w:bCs/>
                <w:spacing w:val="-10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Мировая экономика и международные экономические отношения = World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International Economic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Relations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для студентов бакалавриата, обучающихся по специальностям «Мировая экономика» , «Международные отношения» / под ред. В. Б.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Мантусова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; Дипломатическая академия Министерства иностранных дел Российской Федерации.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448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 https://biblioclub.ru/index.php?page=book&amp;id=563448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978-5-238-02601-5.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  <w:r w:rsidR="00C97D49" w:rsidRPr="00FA0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6CC" w:rsidRPr="00FA06CC" w14:paraId="4CE0D472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41B8AEA4" w14:textId="7118E8B9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6510B446" w14:textId="601F2D57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Маркова, О. М., Организация деятельности коммерческого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банка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О. М. Маркова.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531 с. — ISBN 978-5-406-07656-9. — URL: https://book.ru/book/938805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F15CA7F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7F2E9942" w14:textId="63A5027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39BA6732" w14:textId="4192AC99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>Международный кредит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М.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Эскиндаров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И. З. Ярыгина [и др.] ; под общ. ред. М.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Эскиндарова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430 с. — ISBN 978-5-406-08174-7. — URL: https://book.ru/book/939222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</w:tbl>
    <w:p w14:paraId="4D3B7225" w14:textId="77777777" w:rsidR="00F3567E" w:rsidRPr="00FA06CC" w:rsidRDefault="00F3567E" w:rsidP="00F3567E">
      <w:pPr>
        <w:rPr>
          <w:rStyle w:val="af3"/>
          <w:rFonts w:ascii="Arial" w:hAnsi="Arial" w:cs="Arial"/>
          <w:b w:val="0"/>
          <w:iCs/>
        </w:rPr>
      </w:pPr>
    </w:p>
    <w:p w14:paraId="7C96D1E6" w14:textId="77777777" w:rsidR="00F3567E" w:rsidRPr="00FA06CC" w:rsidRDefault="00F3567E" w:rsidP="00F3567E">
      <w:pPr>
        <w:rPr>
          <w:rFonts w:ascii="Arial" w:hAnsi="Arial" w:cs="Arial"/>
          <w:color w:val="000000"/>
        </w:rPr>
      </w:pPr>
      <w:r w:rsidRPr="00FA06CC">
        <w:rPr>
          <w:rStyle w:val="af3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F3567E" w:rsidRPr="00FA06CC" w14:paraId="42D95EF9" w14:textId="77777777" w:rsidTr="00A54E30">
        <w:trPr>
          <w:jc w:val="center"/>
        </w:trPr>
        <w:tc>
          <w:tcPr>
            <w:tcW w:w="829" w:type="dxa"/>
            <w:vAlign w:val="center"/>
          </w:tcPr>
          <w:p w14:paraId="40FF6A4D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219DEEA8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FA06CC" w:rsidRPr="00FA06CC" w14:paraId="49D6E30D" w14:textId="77777777" w:rsidTr="00C34057">
        <w:trPr>
          <w:trHeight w:val="116"/>
          <w:jc w:val="center"/>
        </w:trPr>
        <w:tc>
          <w:tcPr>
            <w:tcW w:w="829" w:type="dxa"/>
            <w:vAlign w:val="center"/>
          </w:tcPr>
          <w:p w14:paraId="281D5C49" w14:textId="063AB152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</w:tcPr>
          <w:p w14:paraId="096A3098" w14:textId="24CBFDA0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Банковское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дело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под ред. Е. Ф. Жукова ; ред. Н. Д.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Эриашвили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3-е изд.,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655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схем., ил. – Режим доступа: по подписке. – URL: https://biblioclub.ru/index.php?page=book&amp;id=684511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978-5-238-01454-8.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2708EC65" w14:textId="77777777" w:rsidTr="00C34057">
        <w:trPr>
          <w:trHeight w:val="116"/>
          <w:jc w:val="center"/>
        </w:trPr>
        <w:tc>
          <w:tcPr>
            <w:tcW w:w="829" w:type="dxa"/>
            <w:vAlign w:val="center"/>
          </w:tcPr>
          <w:p w14:paraId="53D14D87" w14:textId="7218D1C0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</w:tcPr>
          <w:p w14:paraId="1F980BC9" w14:textId="2EE690DD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Банковское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дело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управление и технологии : учебник / под ред. А. М. Тавасиева. – 3-е изд.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664 с. – Режим доступа: по подписке. – URL: https://biblioclub.ru/index.php?page=book&amp;id=684703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978-5-238-02229-1.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CB603E0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1C61B862" w14:textId="3D33A08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</w:tcPr>
          <w:p w14:paraId="6BEB4B56" w14:textId="2D461B64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Хижак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Н. П. Банковские операции и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услуги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учебно-методическое пособие : [16+] / Н. П.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Хижак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Директ-Медиа, 2023. – 448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 https://biblioclub.ru/index.php?page=book&amp;id=693522 (дата обращения: 10.01.2025). – ISBN 978-5-4499-3328-7. – DOI 10.23681/693522.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9418EFD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2DBF75ED" w14:textId="00A1EC3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</w:tcPr>
          <w:p w14:paraId="251BDEDD" w14:textId="60A00FE7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Скаридов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А. С. Международное частное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право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: [16+] / А. С.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Скаридов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; Государственный университет морского и речного флота имени адмирала С.О. Макарова.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Директ-Медиа, 2023. – 548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 https://biblioclub.ru/index.php?page=book&amp;id=700007 (дата обращения: 10.01.2025). – ISBN 978-5-4499-3676-9. – DOI 10.23681/700007.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72270943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23175D6C" w14:textId="5EEF5138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</w:tcPr>
          <w:p w14:paraId="5267C616" w14:textId="5157B658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Международная банковская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деятельность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В. В. Антропов, И.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Балюк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[и др.] ; под общ. ред.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505 с. — ISBN 978-5-406-06601-0. — URL: https://book.ru/book/939829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1BF8BA0B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5E9B5649" w14:textId="41C6FACC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84A0D9B" w14:textId="253F2F42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Современное финансовое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посредничество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М. Н.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Конягина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А.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Гамиловская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Н. Н. Казанская [и др.] ; под общ. ред. М. Н.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Конягиной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2025. — 415 с. — ISBN 978-5-406-13940-0. — URL: https://book.ru/book/956294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</w:tbl>
    <w:p w14:paraId="5BD6361C" w14:textId="77777777" w:rsidR="000732AC" w:rsidRPr="008A203D" w:rsidRDefault="000732AC" w:rsidP="000732AC">
      <w:pPr>
        <w:rPr>
          <w:rFonts w:ascii="Arial" w:hAnsi="Arial" w:cs="Arial"/>
        </w:rPr>
      </w:pPr>
      <w:r w:rsidRPr="008A203D">
        <w:rPr>
          <w:rFonts w:ascii="Arial" w:hAnsi="Arial" w:cs="Arial"/>
          <w:bCs/>
          <w:iCs/>
        </w:rPr>
        <w:t>в)</w:t>
      </w:r>
      <w:r>
        <w:rPr>
          <w:rFonts w:ascii="Arial" w:hAnsi="Arial" w:cs="Arial"/>
          <w:bCs/>
          <w:iCs/>
        </w:rPr>
        <w:t xml:space="preserve"> </w:t>
      </w:r>
      <w:r w:rsidRPr="008A203D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</w:t>
      </w:r>
      <w:r w:rsidRPr="008A203D">
        <w:rPr>
          <w:rFonts w:ascii="Arial" w:hAnsi="Arial" w:cs="Arial"/>
          <w:b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732AC" w:rsidRPr="008A203D" w14:paraId="017BC153" w14:textId="77777777" w:rsidTr="00D43E1D">
        <w:trPr>
          <w:jc w:val="center"/>
        </w:trPr>
        <w:tc>
          <w:tcPr>
            <w:tcW w:w="829" w:type="dxa"/>
            <w:vAlign w:val="center"/>
          </w:tcPr>
          <w:p w14:paraId="43E6C090" w14:textId="77777777" w:rsidR="000732AC" w:rsidRPr="008A203D" w:rsidRDefault="000732AC" w:rsidP="00D43E1D">
            <w:pPr>
              <w:jc w:val="center"/>
              <w:rPr>
                <w:rFonts w:ascii="Arial" w:hAnsi="Arial" w:cs="Arial"/>
              </w:rPr>
            </w:pPr>
            <w:r w:rsidRPr="008A203D">
              <w:rPr>
                <w:rFonts w:ascii="Arial" w:hAnsi="Arial" w:cs="Arial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6763FD7" w14:textId="77777777" w:rsidR="000732AC" w:rsidRPr="008A203D" w:rsidRDefault="000732AC" w:rsidP="00D43E1D">
            <w:pPr>
              <w:jc w:val="center"/>
              <w:rPr>
                <w:rFonts w:ascii="Arial" w:hAnsi="Arial" w:cs="Arial"/>
              </w:rPr>
            </w:pPr>
            <w:r w:rsidRPr="008A203D">
              <w:rPr>
                <w:rFonts w:ascii="Arial" w:hAnsi="Arial" w:cs="Arial"/>
              </w:rPr>
              <w:t>Ресурс</w:t>
            </w:r>
          </w:p>
        </w:tc>
      </w:tr>
      <w:tr w:rsidR="000732AC" w:rsidRPr="008A203D" w14:paraId="1008441F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03B432B2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3098A38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Национальный цифровой ресурс “РУКОНТ» – &lt;URL:</w:t>
            </w:r>
            <w:hyperlink r:id="rId15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http://rucont.ru/</w:t>
              </w:r>
            </w:hyperlink>
          </w:p>
        </w:tc>
      </w:tr>
      <w:tr w:rsidR="000732AC" w:rsidRPr="008A203D" w14:paraId="1C3387B8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282A0F2D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094EC20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ЭБС Издательства «Лань» – &lt;URL:</w:t>
            </w:r>
            <w:hyperlink r:id="rId16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http://www.e.lanbook.com/</w:t>
              </w:r>
            </w:hyperlink>
          </w:p>
        </w:tc>
      </w:tr>
      <w:tr w:rsidR="000732AC" w:rsidRPr="008A203D" w14:paraId="7B393F87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7FEA51EA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B55876D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ЭБС “Университетская библиотека Online» – &lt;URL:</w:t>
            </w:r>
            <w:hyperlink r:id="rId17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http://www.biblioclub.ru/</w:t>
              </w:r>
            </w:hyperlink>
          </w:p>
        </w:tc>
      </w:tr>
      <w:tr w:rsidR="000732AC" w:rsidRPr="008A203D" w14:paraId="3E8DED51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5E472390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6A2C3F86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Электронный университет </w:t>
            </w:r>
            <w:hyperlink r:id="rId18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https://edu.vsu.ru/</w:t>
              </w:r>
            </w:hyperlink>
          </w:p>
        </w:tc>
      </w:tr>
    </w:tbl>
    <w:p w14:paraId="65D61D02" w14:textId="77777777" w:rsidR="000732AC" w:rsidRPr="00273F7A" w:rsidRDefault="000732AC" w:rsidP="000732AC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73F7A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732AC" w:rsidRPr="00273F7A" w14:paraId="47A0FD2D" w14:textId="77777777" w:rsidTr="00D43E1D">
        <w:trPr>
          <w:jc w:val="center"/>
        </w:trPr>
        <w:tc>
          <w:tcPr>
            <w:tcW w:w="829" w:type="dxa"/>
            <w:vAlign w:val="center"/>
          </w:tcPr>
          <w:p w14:paraId="6223B4BC" w14:textId="77777777" w:rsidR="000732AC" w:rsidRPr="00273F7A" w:rsidRDefault="000732AC" w:rsidP="00D43E1D">
            <w:pPr>
              <w:jc w:val="center"/>
              <w:rPr>
                <w:rFonts w:ascii="Arial" w:hAnsi="Arial" w:cs="Arial"/>
                <w:color w:val="000000"/>
              </w:rPr>
            </w:pPr>
            <w:r w:rsidRPr="00273F7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ED9766D" w14:textId="77777777" w:rsidR="000732AC" w:rsidRPr="00273F7A" w:rsidRDefault="000732AC" w:rsidP="00D43E1D">
            <w:pPr>
              <w:jc w:val="center"/>
              <w:rPr>
                <w:rFonts w:ascii="Arial" w:hAnsi="Arial" w:cs="Arial"/>
                <w:color w:val="000000"/>
              </w:rPr>
            </w:pPr>
            <w:r w:rsidRPr="00273F7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0732AC" w:rsidRPr="00273F7A" w14:paraId="167202CA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061D8F6D" w14:textId="77777777" w:rsidR="000732AC" w:rsidRPr="00273F7A" w:rsidRDefault="000732AC" w:rsidP="00D43E1D">
            <w:pPr>
              <w:pStyle w:val="12"/>
              <w:rPr>
                <w:rFonts w:ascii="Arial" w:hAnsi="Arial" w:cs="Arial"/>
                <w:sz w:val="22"/>
                <w:lang w:eastAsia="ru-RU"/>
              </w:rPr>
            </w:pPr>
            <w:r w:rsidRPr="00273F7A">
              <w:rPr>
                <w:rFonts w:ascii="Arial" w:hAnsi="Arial" w:cs="Arial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14:paraId="3714078A" w14:textId="77777777" w:rsidR="000732AC" w:rsidRPr="009728C1" w:rsidRDefault="000732AC" w:rsidP="00D43E1D">
            <w:pPr>
              <w:pStyle w:val="12"/>
              <w:shd w:val="clear" w:color="auto" w:fill="FFFFFF"/>
              <w:jc w:val="both"/>
              <w:rPr>
                <w:rFonts w:ascii="Arial" w:hAnsi="Arial" w:cs="Arial"/>
                <w:spacing w:val="-10"/>
                <w:sz w:val="22"/>
                <w:lang w:eastAsia="ru-RU"/>
              </w:rPr>
            </w:pPr>
            <w:r w:rsidRPr="009728C1">
              <w:rPr>
                <w:rFonts w:ascii="Arial" w:hAnsi="Arial" w:cs="Arial"/>
                <w:spacing w:val="-10"/>
                <w:sz w:val="22"/>
                <w:lang w:eastAsia="ru-RU"/>
              </w:rPr>
              <w:t>Конспекты лекций, размещенные на </w:t>
            </w:r>
            <w:hyperlink r:id="rId19" w:tgtFrame="_blank" w:history="1">
              <w:r w:rsidRPr="009728C1">
                <w:rPr>
                  <w:spacing w:val="-10"/>
                  <w:sz w:val="22"/>
                  <w:lang w:eastAsia="ru-RU"/>
                </w:rPr>
                <w:t>https://edu.vsu.ru/</w:t>
              </w:r>
            </w:hyperlink>
          </w:p>
        </w:tc>
      </w:tr>
      <w:tr w:rsidR="000732AC" w:rsidRPr="00D4012A" w14:paraId="6C1176AA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2EE1C811" w14:textId="77777777" w:rsidR="000732AC" w:rsidRPr="00273F7A" w:rsidRDefault="000732AC" w:rsidP="00D43E1D">
            <w:pPr>
              <w:pStyle w:val="12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8742" w:type="dxa"/>
            <w:shd w:val="clear" w:color="auto" w:fill="auto"/>
          </w:tcPr>
          <w:p w14:paraId="26C4EEFF" w14:textId="77777777" w:rsidR="000732AC" w:rsidRPr="009728C1" w:rsidRDefault="000732AC" w:rsidP="00D43E1D">
            <w:pPr>
              <w:pStyle w:val="12"/>
              <w:shd w:val="clear" w:color="auto" w:fill="FFFFFF"/>
              <w:jc w:val="both"/>
              <w:rPr>
                <w:rFonts w:ascii="Arial" w:hAnsi="Arial" w:cs="Arial"/>
                <w:spacing w:val="-10"/>
                <w:sz w:val="22"/>
                <w:lang w:eastAsia="ru-RU"/>
              </w:rPr>
            </w:pPr>
            <w:r w:rsidRPr="009728C1">
              <w:rPr>
                <w:rFonts w:ascii="Arial" w:hAnsi="Arial" w:cs="Arial"/>
                <w:spacing w:val="-10"/>
                <w:sz w:val="22"/>
                <w:lang w:eastAsia="ru-RU"/>
              </w:rPr>
              <w:t>Задания для практических занятий, размещенные на </w:t>
            </w:r>
            <w:hyperlink r:id="rId20" w:tgtFrame="_blank" w:history="1">
              <w:r w:rsidRPr="009728C1">
                <w:rPr>
                  <w:rFonts w:ascii="Arial" w:hAnsi="Arial" w:cs="Arial"/>
                  <w:spacing w:val="-10"/>
                  <w:sz w:val="22"/>
                  <w:lang w:eastAsia="ru-RU"/>
                </w:rPr>
                <w:t>https://edu.vsu.ru/</w:t>
              </w:r>
            </w:hyperlink>
          </w:p>
        </w:tc>
      </w:tr>
    </w:tbl>
    <w:p w14:paraId="75024347" w14:textId="77777777" w:rsidR="000732AC" w:rsidRPr="00273F7A" w:rsidRDefault="000732AC" w:rsidP="000732AC">
      <w:pPr>
        <w:rPr>
          <w:rFonts w:ascii="Arial" w:hAnsi="Arial" w:cs="Arial"/>
          <w:b/>
          <w:sz w:val="24"/>
          <w:szCs w:val="24"/>
        </w:rPr>
      </w:pPr>
    </w:p>
    <w:p w14:paraId="72DBEDCE" w14:textId="77777777" w:rsidR="000732AC" w:rsidRPr="00F22913" w:rsidRDefault="000732AC" w:rsidP="000732AC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14:paraId="7A3EF124" w14:textId="1BCB48B8" w:rsidR="000732AC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563DA">
        <w:rPr>
          <w:rFonts w:ascii="Arial" w:hAnsi="Arial" w:cs="Arial"/>
          <w:color w:val="000000"/>
          <w:sz w:val="24"/>
          <w:szCs w:val="24"/>
        </w:rPr>
        <w:t>Дисциплина реализуется с применением элементов электронного обучения и дистанционных образовательных технологий (</w:t>
      </w:r>
      <w:proofErr w:type="spellStart"/>
      <w:r w:rsidRPr="000563DA">
        <w:rPr>
          <w:rFonts w:ascii="Arial" w:hAnsi="Arial" w:cs="Arial"/>
          <w:color w:val="000000"/>
          <w:sz w:val="24"/>
          <w:szCs w:val="24"/>
        </w:rPr>
        <w:t>ЭОиДОТ</w:t>
      </w:r>
      <w:proofErr w:type="spellEnd"/>
      <w:r w:rsidRPr="000563DA">
        <w:rPr>
          <w:rFonts w:ascii="Arial" w:hAnsi="Arial" w:cs="Arial"/>
          <w:color w:val="000000"/>
          <w:sz w:val="24"/>
          <w:szCs w:val="24"/>
        </w:rPr>
        <w:t>) («Электронный университет» </w:t>
      </w:r>
      <w:hyperlink r:id="rId21" w:tgtFrame="_blank" w:history="1">
        <w:r w:rsidRPr="000563DA">
          <w:rPr>
            <w:rFonts w:ascii="Arial" w:hAnsi="Arial" w:cs="Arial"/>
            <w:color w:val="000000"/>
            <w:sz w:val="24"/>
            <w:szCs w:val="24"/>
            <w:u w:val="single"/>
          </w:rPr>
          <w:t>https://edu.vsu.ru/</w:t>
        </w:r>
      </w:hyperlink>
      <w:r w:rsidRPr="000563DA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Pr="000563DA">
        <w:rPr>
          <w:rFonts w:ascii="Arial" w:hAnsi="Arial" w:cs="Arial"/>
          <w:color w:val="000000"/>
          <w:sz w:val="24"/>
          <w:szCs w:val="24"/>
        </w:rPr>
        <w:t>.</w:t>
      </w:r>
      <w:r w:rsidR="00913261" w:rsidRPr="00913261">
        <w:t xml:space="preserve"> </w:t>
      </w:r>
      <w:hyperlink r:id="rId22" w:history="1">
        <w:r w:rsidR="00A65181" w:rsidRPr="00E1183B">
          <w:rPr>
            <w:rStyle w:val="a9"/>
            <w:rFonts w:ascii="Arial" w:hAnsi="Arial" w:cs="Arial"/>
            <w:sz w:val="24"/>
            <w:szCs w:val="24"/>
          </w:rPr>
          <w:t>https://edu.vsu.ru/course/view.php?id=9355</w:t>
        </w:r>
      </w:hyperlink>
    </w:p>
    <w:p w14:paraId="5BB5F547" w14:textId="77777777" w:rsidR="000732AC" w:rsidRPr="001E58FD" w:rsidRDefault="000732AC" w:rsidP="000732AC">
      <w:pPr>
        <w:rPr>
          <w:rStyle w:val="HTML"/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Облачные сервисы с</w:t>
      </w:r>
      <w:r w:rsidRPr="001E58FD">
        <w:rPr>
          <w:rFonts w:ascii="Arial" w:hAnsi="Arial" w:cs="Arial"/>
          <w:color w:val="000000"/>
          <w:sz w:val="24"/>
          <w:szCs w:val="24"/>
        </w:rPr>
        <w:t>правочно-правов</w:t>
      </w:r>
      <w:r>
        <w:rPr>
          <w:rFonts w:ascii="Arial" w:hAnsi="Arial" w:cs="Arial"/>
          <w:color w:val="000000"/>
          <w:sz w:val="24"/>
          <w:szCs w:val="24"/>
        </w:rPr>
        <w:t>ых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 систем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«КонсультантПлюс». </w:t>
      </w:r>
      <w:r>
        <w:rPr>
          <w:rFonts w:ascii="Arial" w:hAnsi="Arial" w:cs="Arial"/>
          <w:color w:val="000000"/>
          <w:sz w:val="24"/>
          <w:szCs w:val="24"/>
        </w:rPr>
        <w:t>«ГАРАНТ»</w:t>
      </w:r>
    </w:p>
    <w:p w14:paraId="6E8F80BA" w14:textId="77777777" w:rsidR="000732AC" w:rsidRPr="001E58FD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Министерства финансов РФ.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spellStart"/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1E58FD">
        <w:rPr>
          <w:rFonts w:ascii="Arial" w:hAnsi="Arial" w:cs="Arial"/>
          <w:color w:val="000000"/>
          <w:sz w:val="24"/>
          <w:szCs w:val="24"/>
        </w:rPr>
        <w:t xml:space="preserve">://minfin.ru </w:t>
      </w:r>
    </w:p>
    <w:p w14:paraId="124A5AE8" w14:textId="77777777" w:rsidR="000732AC" w:rsidRPr="001E58FD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Росстата.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spellStart"/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1E58FD">
        <w:rPr>
          <w:rFonts w:ascii="Arial" w:hAnsi="Arial" w:cs="Arial"/>
          <w:color w:val="000000"/>
          <w:sz w:val="24"/>
          <w:szCs w:val="24"/>
        </w:rPr>
        <w:t xml:space="preserve">://www.gks.ru </w:t>
      </w:r>
    </w:p>
    <w:p w14:paraId="498E2928" w14:textId="77777777" w:rsidR="000732AC" w:rsidRPr="001E58FD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научной электронной библиотеки eLIBRARY.RU.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 xml:space="preserve"> https://elibrary.ru/defaultx.asp </w:t>
      </w:r>
    </w:p>
    <w:p w14:paraId="6DCDCA2E" w14:textId="77777777" w:rsidR="000732AC" w:rsidRPr="001E58FD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</w:t>
      </w:r>
      <w:r>
        <w:rPr>
          <w:rFonts w:ascii="Arial" w:hAnsi="Arial" w:cs="Arial"/>
          <w:color w:val="000000"/>
          <w:sz w:val="24"/>
          <w:szCs w:val="24"/>
        </w:rPr>
        <w:t>пр</w:t>
      </w:r>
      <w:r w:rsidRPr="0066105A">
        <w:rPr>
          <w:rFonts w:ascii="Arial" w:hAnsi="Arial" w:cs="Arial"/>
          <w:color w:val="000000"/>
          <w:sz w:val="24"/>
          <w:szCs w:val="24"/>
        </w:rPr>
        <w:t>ограммн</w:t>
      </w:r>
      <w:r>
        <w:rPr>
          <w:rFonts w:ascii="Arial" w:hAnsi="Arial" w:cs="Arial"/>
          <w:color w:val="000000"/>
          <w:sz w:val="24"/>
          <w:szCs w:val="24"/>
        </w:rPr>
        <w:t>ой</w:t>
      </w:r>
      <w:r w:rsidRPr="0066105A">
        <w:rPr>
          <w:rFonts w:ascii="Arial" w:hAnsi="Arial" w:cs="Arial"/>
          <w:color w:val="000000"/>
          <w:sz w:val="24"/>
          <w:szCs w:val="24"/>
        </w:rPr>
        <w:t xml:space="preserve"> систем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66105A">
        <w:rPr>
          <w:rFonts w:ascii="Arial" w:hAnsi="Arial" w:cs="Arial"/>
          <w:color w:val="000000"/>
          <w:sz w:val="24"/>
          <w:szCs w:val="24"/>
        </w:rPr>
        <w:t xml:space="preserve"> для обнаружения текстовых заимствований в учебных и научных работах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66105A">
        <w:rPr>
          <w:rFonts w:ascii="Arial" w:hAnsi="Arial" w:cs="Arial"/>
          <w:color w:val="000000"/>
          <w:sz w:val="24"/>
          <w:szCs w:val="24"/>
        </w:rPr>
        <w:t>Антиплагиат.</w:t>
      </w:r>
      <w:r w:rsidRPr="001E58FD">
        <w:rPr>
          <w:rFonts w:ascii="Arial" w:hAnsi="Arial" w:cs="Arial"/>
          <w:color w:val="000000"/>
          <w:sz w:val="24"/>
          <w:szCs w:val="24"/>
        </w:rPr>
        <w:t>ru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1E58FD">
        <w:rPr>
          <w:rFonts w:ascii="Arial" w:hAnsi="Arial" w:cs="Arial"/>
          <w:color w:val="000000"/>
          <w:sz w:val="24"/>
          <w:szCs w:val="24"/>
        </w:rPr>
        <w:t>.</w:t>
      </w:r>
      <w:r w:rsidRPr="001E58FD">
        <w:t xml:space="preserve"> 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 xml:space="preserve"> https://www.antiplagiat.ru</w:t>
      </w:r>
    </w:p>
    <w:p w14:paraId="0C854C59" w14:textId="77777777" w:rsidR="00860403" w:rsidRPr="00860403" w:rsidRDefault="00860403" w:rsidP="0086040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60403">
        <w:rPr>
          <w:rFonts w:ascii="Arial" w:hAnsi="Arial" w:cs="Arial"/>
          <w:color w:val="000000"/>
          <w:sz w:val="24"/>
          <w:szCs w:val="24"/>
        </w:rPr>
        <w:t>СПС «ГАРАНТ-Образование», СПС "Консультант Плюс" для образования.</w:t>
      </w:r>
    </w:p>
    <w:p w14:paraId="0AD24113" w14:textId="77777777" w:rsidR="000732AC" w:rsidRPr="0066105A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F171AD8" w14:textId="77777777" w:rsidR="000732AC" w:rsidRPr="00F22913" w:rsidRDefault="000732AC" w:rsidP="000732AC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14:paraId="55C6F6C6" w14:textId="7099A5E9" w:rsidR="00860403" w:rsidRDefault="00860403" w:rsidP="000732AC">
      <w:pPr>
        <w:rPr>
          <w:rFonts w:ascii="Arial" w:hAnsi="Arial" w:cs="Arial"/>
          <w:color w:val="000000"/>
          <w:sz w:val="24"/>
          <w:szCs w:val="24"/>
        </w:rPr>
      </w:pPr>
      <w:bookmarkStart w:id="9" w:name="_Hlk107832046"/>
    </w:p>
    <w:p w14:paraId="37A0990E" w14:textId="0C89016B" w:rsidR="00D00203" w:rsidRDefault="00860403" w:rsidP="00D00203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 xml:space="preserve">иблиотечный фонд (отдел обслуживания исторического факультета международных отношений ЗНБ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Ф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>Г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 xml:space="preserve">ОУ ВО ВГУ), </w:t>
      </w:r>
      <w:bookmarkEnd w:id="9"/>
      <w:r w:rsidR="00D00203">
        <w:rPr>
          <w:rFonts w:ascii="Arial" w:eastAsia="Calibri" w:hAnsi="Arial" w:cs="Arial"/>
          <w:bCs/>
          <w:sz w:val="24"/>
          <w:szCs w:val="24"/>
          <w:lang w:eastAsia="en-US"/>
        </w:rPr>
        <w:t>у</w:t>
      </w:r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чебная аудитория (для проведения занятий лекционного, семинарского типа, групповых и индивидуальных консультаций, текущего контроля и промежуточной аттестации): специализированная мебель, ноутбук HP 470 G7, NEC NP 610; экран настенный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Projecta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 10200205,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WinPro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 8,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OfficeSTD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, браузер Google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Crome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. 394068, г. Воронеж, Московский проспект, д. 88, учебный корпус №8, ауд. 104</w:t>
      </w:r>
    </w:p>
    <w:bookmarkEnd w:id="8"/>
    <w:p w14:paraId="77C67A36" w14:textId="77777777" w:rsidR="00D00203" w:rsidRDefault="00D00203" w:rsidP="00D0020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AF67E06" w14:textId="7F082D80" w:rsidR="009B657D" w:rsidRPr="00782D6D" w:rsidRDefault="009B657D" w:rsidP="00D0020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10" w:name="_Hlk139437732"/>
      <w:bookmarkStart w:id="11" w:name="_Hlk139405073"/>
      <w:r w:rsidRPr="00782D6D">
        <w:rPr>
          <w:rFonts w:ascii="Arial" w:hAnsi="Arial" w:cs="Arial"/>
          <w:b/>
          <w:bCs/>
          <w:sz w:val="24"/>
          <w:szCs w:val="24"/>
          <w:lang w:eastAsia="en-US"/>
        </w:rPr>
        <w:t>19. Оценочные средства для проведения текущей и промежуточной аттестаций</w:t>
      </w:r>
    </w:p>
    <w:p w14:paraId="2D4D5B63" w14:textId="77777777" w:rsidR="009B657D" w:rsidRDefault="009B657D" w:rsidP="009B657D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8"/>
          <w:lang w:eastAsia="en-US"/>
        </w:rPr>
      </w:pPr>
    </w:p>
    <w:p w14:paraId="0BB7A914" w14:textId="77777777" w:rsidR="009B657D" w:rsidRPr="00782D6D" w:rsidRDefault="009B657D" w:rsidP="009B657D">
      <w:pPr>
        <w:tabs>
          <w:tab w:val="left" w:pos="426"/>
        </w:tabs>
        <w:ind w:left="142"/>
        <w:jc w:val="both"/>
        <w:rPr>
          <w:rFonts w:ascii="Arial" w:hAnsi="Arial" w:cs="Arial"/>
          <w:sz w:val="22"/>
          <w:szCs w:val="28"/>
          <w:lang w:eastAsia="en-US"/>
        </w:rPr>
      </w:pPr>
      <w:r w:rsidRPr="00782D6D">
        <w:rPr>
          <w:rFonts w:ascii="Arial" w:hAnsi="Arial" w:cs="Arial"/>
          <w:sz w:val="22"/>
          <w:szCs w:val="28"/>
          <w:lang w:eastAsia="en-US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tbl>
      <w:tblPr>
        <w:tblW w:w="942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384"/>
        <w:gridCol w:w="2384"/>
        <w:gridCol w:w="2384"/>
        <w:gridCol w:w="1619"/>
      </w:tblGrid>
      <w:tr w:rsidR="009B657D" w:rsidRPr="00143A7A" w14:paraId="77505D91" w14:textId="77777777" w:rsidTr="009B657D">
        <w:tc>
          <w:tcPr>
            <w:tcW w:w="658" w:type="dxa"/>
            <w:vAlign w:val="center"/>
          </w:tcPr>
          <w:bookmarkEnd w:id="10"/>
          <w:p w14:paraId="1FDE1C04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84" w:type="dxa"/>
            <w:vAlign w:val="center"/>
          </w:tcPr>
          <w:p w14:paraId="26E57E53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раздела дисциплины (модуля)</w:t>
            </w:r>
          </w:p>
        </w:tc>
        <w:tc>
          <w:tcPr>
            <w:tcW w:w="2384" w:type="dxa"/>
            <w:vAlign w:val="center"/>
          </w:tcPr>
          <w:p w14:paraId="4D2C0AD2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Компетенция(и)</w:t>
            </w:r>
          </w:p>
        </w:tc>
        <w:tc>
          <w:tcPr>
            <w:tcW w:w="2384" w:type="dxa"/>
            <w:vAlign w:val="center"/>
          </w:tcPr>
          <w:p w14:paraId="2DA7FDDF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Индикатор(ы) достижения компетенции</w:t>
            </w:r>
          </w:p>
        </w:tc>
        <w:tc>
          <w:tcPr>
            <w:tcW w:w="1619" w:type="dxa"/>
            <w:vAlign w:val="center"/>
          </w:tcPr>
          <w:p w14:paraId="20C316DA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Оценочные средства </w:t>
            </w:r>
          </w:p>
        </w:tc>
      </w:tr>
      <w:tr w:rsidR="00D37932" w:rsidRPr="00143A7A" w14:paraId="67A97C7A" w14:textId="77777777" w:rsidTr="009B657D">
        <w:trPr>
          <w:trHeight w:val="3289"/>
        </w:trPr>
        <w:tc>
          <w:tcPr>
            <w:tcW w:w="658" w:type="dxa"/>
          </w:tcPr>
          <w:p w14:paraId="6122829A" w14:textId="77777777" w:rsidR="00D37932" w:rsidRPr="00782D6D" w:rsidRDefault="00D37932" w:rsidP="00D37932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42C3" w14:textId="3A00C629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2384" w:type="dxa"/>
          </w:tcPr>
          <w:p w14:paraId="0C82ED23" w14:textId="6D088BFF" w:rsidR="00D37932" w:rsidRPr="00782D6D" w:rsidRDefault="00D37932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ПК-3 </w:t>
            </w:r>
            <w:r w:rsidRPr="00D37932">
              <w:rPr>
                <w:rFonts w:ascii="Arial" w:hAnsi="Arial" w:cs="Arial"/>
                <w:sz w:val="22"/>
                <w:szCs w:val="22"/>
              </w:rPr>
              <w:t xml:space="preserve">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</w:t>
            </w: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 xml:space="preserve">товаров и услуг на внешних рынках </w:t>
            </w:r>
          </w:p>
        </w:tc>
        <w:tc>
          <w:tcPr>
            <w:tcW w:w="2384" w:type="dxa"/>
          </w:tcPr>
          <w:p w14:paraId="2DD454E4" w14:textId="77777777" w:rsidR="00D37932" w:rsidRP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>Организует документарное сопровождение подготовки и реализации внешнеторгового контракта</w:t>
            </w:r>
          </w:p>
          <w:p w14:paraId="15D01755" w14:textId="135D65A1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</w:tcPr>
          <w:p w14:paraId="595C7C08" w14:textId="77777777" w:rsidR="00D37932" w:rsidRPr="00A0143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258E85A3" w14:textId="3F1AED8E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7932" w:rsidRPr="00143A7A" w14:paraId="3C14C170" w14:textId="77777777" w:rsidTr="009B657D">
        <w:trPr>
          <w:trHeight w:val="3289"/>
        </w:trPr>
        <w:tc>
          <w:tcPr>
            <w:tcW w:w="658" w:type="dxa"/>
          </w:tcPr>
          <w:p w14:paraId="3E994038" w14:textId="77777777" w:rsidR="00D37932" w:rsidRPr="00782D6D" w:rsidRDefault="00D37932" w:rsidP="00D37932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7040" w14:textId="77777777" w:rsidR="00D37932" w:rsidRPr="00FC29E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17BFACE" w14:textId="77777777" w:rsid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C51631D" w14:textId="660BC81A" w:rsidR="00D37932" w:rsidRP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</w:t>
            </w:r>
            <w:r w:rsidR="006B42AF">
              <w:rPr>
                <w:rFonts w:ascii="Arial" w:hAnsi="Arial" w:cs="Arial"/>
                <w:sz w:val="22"/>
                <w:szCs w:val="22"/>
              </w:rPr>
              <w:t>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</w:tcPr>
          <w:p w14:paraId="495424CE" w14:textId="77777777" w:rsidR="00D37932" w:rsidRPr="00A0143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42AF" w:rsidRPr="00143A7A" w14:paraId="1E6EB4B8" w14:textId="77777777" w:rsidTr="009B657D">
        <w:trPr>
          <w:trHeight w:val="1124"/>
        </w:trPr>
        <w:tc>
          <w:tcPr>
            <w:tcW w:w="658" w:type="dxa"/>
            <w:vMerge w:val="restart"/>
          </w:tcPr>
          <w:p w14:paraId="6C195259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4663E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  <w:p w14:paraId="191ED955" w14:textId="115C3BF2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14:paraId="23D23E4A" w14:textId="4991E348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 xml:space="preserve"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65FF36C7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53AC58F9" w14:textId="0AE562C9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49A2A0F5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09B9228A" w14:textId="172D6DDA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</w:p>
        </w:tc>
      </w:tr>
      <w:tr w:rsidR="006B42AF" w:rsidRPr="00143A7A" w14:paraId="29A90C46" w14:textId="77777777" w:rsidTr="009B657D">
        <w:trPr>
          <w:trHeight w:val="1124"/>
        </w:trPr>
        <w:tc>
          <w:tcPr>
            <w:tcW w:w="658" w:type="dxa"/>
            <w:vMerge/>
          </w:tcPr>
          <w:p w14:paraId="1817AD3F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F86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30FF2FE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05E9D71D" w14:textId="5D72F199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76EE2908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AF" w:rsidRPr="00143A7A" w14:paraId="24A7D202" w14:textId="77777777" w:rsidTr="009B657D">
        <w:trPr>
          <w:trHeight w:val="1124"/>
        </w:trPr>
        <w:tc>
          <w:tcPr>
            <w:tcW w:w="658" w:type="dxa"/>
            <w:vMerge w:val="restart"/>
          </w:tcPr>
          <w:p w14:paraId="5548905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6AC01" w14:textId="62D66F91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2" w:name="_Hlk187432431"/>
            <w:r w:rsidRPr="00DB631B">
              <w:rPr>
                <w:rFonts w:ascii="Arial" w:hAnsi="Arial" w:cs="Arial"/>
                <w:sz w:val="22"/>
                <w:szCs w:val="22"/>
              </w:rPr>
              <w:t>Форфейтинг— международный инструмент финансирования экспорт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bookmarkEnd w:id="12"/>
          </w:p>
        </w:tc>
        <w:tc>
          <w:tcPr>
            <w:tcW w:w="2384" w:type="dxa"/>
            <w:vMerge w:val="restart"/>
          </w:tcPr>
          <w:p w14:paraId="55917E00" w14:textId="49EF7C61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</w:t>
            </w:r>
            <w:r w:rsidRPr="00816BA1">
              <w:rPr>
                <w:rFonts w:ascii="Arial" w:hAnsi="Arial" w:cs="Arial"/>
                <w:sz w:val="22"/>
                <w:szCs w:val="22"/>
              </w:rPr>
              <w:lastRenderedPageBreak/>
              <w:t xml:space="preserve">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14877FB1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>Организует документарное сопровождение подготовки и реализации внешнеторгового контракта</w:t>
            </w:r>
          </w:p>
          <w:p w14:paraId="499BA575" w14:textId="2D3A5BE1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34290D77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4910CD7B" w14:textId="752C3870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  <w:r w:rsidRPr="00143A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42AF" w:rsidRPr="00143A7A" w14:paraId="25E4F050" w14:textId="77777777" w:rsidTr="009B657D">
        <w:trPr>
          <w:trHeight w:val="1124"/>
        </w:trPr>
        <w:tc>
          <w:tcPr>
            <w:tcW w:w="658" w:type="dxa"/>
            <w:vMerge/>
          </w:tcPr>
          <w:p w14:paraId="553066E6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86D08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BAB9FD4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21F4C47" w14:textId="5F52596E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45BE057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AF" w:rsidRPr="00143A7A" w14:paraId="2486BC19" w14:textId="77777777" w:rsidTr="009B657D">
        <w:trPr>
          <w:trHeight w:val="2529"/>
        </w:trPr>
        <w:tc>
          <w:tcPr>
            <w:tcW w:w="658" w:type="dxa"/>
            <w:vMerge w:val="restart"/>
          </w:tcPr>
          <w:p w14:paraId="5AE4027B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8496" w14:textId="5A2FEDA5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3" w:name="_Hlk187432471"/>
            <w:r w:rsidRPr="00DB631B">
              <w:rPr>
                <w:rFonts w:ascii="Arial" w:hAnsi="Arial" w:cs="Arial"/>
                <w:sz w:val="22"/>
                <w:szCs w:val="22"/>
              </w:rPr>
              <w:t>Лизинговые</w:t>
            </w:r>
            <w:r w:rsidR="005C5799">
              <w:rPr>
                <w:rFonts w:ascii="Arial" w:hAnsi="Arial" w:cs="Arial"/>
                <w:sz w:val="22"/>
                <w:szCs w:val="22"/>
              </w:rPr>
              <w:t xml:space="preserve"> и фр</w:t>
            </w:r>
            <w:r w:rsidR="00957ABD">
              <w:rPr>
                <w:rFonts w:ascii="Arial" w:hAnsi="Arial" w:cs="Arial"/>
                <w:sz w:val="22"/>
                <w:szCs w:val="22"/>
              </w:rPr>
              <w:t>а</w:t>
            </w:r>
            <w:r w:rsidR="005C5799">
              <w:rPr>
                <w:rFonts w:ascii="Arial" w:hAnsi="Arial" w:cs="Arial"/>
                <w:sz w:val="22"/>
                <w:szCs w:val="22"/>
              </w:rPr>
              <w:t>н</w:t>
            </w:r>
            <w:r w:rsidR="00957ABD">
              <w:rPr>
                <w:rFonts w:ascii="Arial" w:hAnsi="Arial" w:cs="Arial"/>
                <w:sz w:val="22"/>
                <w:szCs w:val="22"/>
              </w:rPr>
              <w:t>ч</w:t>
            </w:r>
            <w:r w:rsidR="005C5799">
              <w:rPr>
                <w:rFonts w:ascii="Arial" w:hAnsi="Arial" w:cs="Arial"/>
                <w:sz w:val="22"/>
                <w:szCs w:val="22"/>
              </w:rPr>
              <w:t>айзинговые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операции банков — эффективная кредитная поддержка внешнеэкономической деятельности</w:t>
            </w:r>
          </w:p>
          <w:bookmarkEnd w:id="13"/>
          <w:p w14:paraId="78400538" w14:textId="74BD286E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14:paraId="4B151BB2" w14:textId="629FB713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 xml:space="preserve"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23D40B83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03D45A4D" w14:textId="18CA544B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2D08E0F0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7C856528" w14:textId="420863A8" w:rsidR="006B42AF" w:rsidRPr="00782D6D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</w:p>
        </w:tc>
      </w:tr>
      <w:tr w:rsidR="006B42AF" w:rsidRPr="00143A7A" w14:paraId="1CCECB18" w14:textId="77777777" w:rsidTr="009B657D">
        <w:trPr>
          <w:trHeight w:val="2528"/>
        </w:trPr>
        <w:tc>
          <w:tcPr>
            <w:tcW w:w="658" w:type="dxa"/>
            <w:vMerge/>
          </w:tcPr>
          <w:p w14:paraId="5FEADBA1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9371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0E3D3BBB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5E293B11" w14:textId="054358E6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6ECBD59D" w14:textId="77777777" w:rsidR="006B42AF" w:rsidRPr="00782D6D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70B1" w:rsidRPr="00143A7A" w14:paraId="3E66B4A7" w14:textId="77777777" w:rsidTr="00557AAB">
        <w:trPr>
          <w:trHeight w:val="1124"/>
        </w:trPr>
        <w:tc>
          <w:tcPr>
            <w:tcW w:w="7810" w:type="dxa"/>
            <w:gridSpan w:val="4"/>
          </w:tcPr>
          <w:p w14:paraId="4439B7D7" w14:textId="3461F747" w:rsidR="00FB70B1" w:rsidRPr="003D705C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Промежуточная аттестация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BBCD31E" w14:textId="754E90FD" w:rsidR="00FB70B1" w:rsidRPr="00143A7A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форма контроля – зачет</w:t>
            </w:r>
          </w:p>
        </w:tc>
        <w:tc>
          <w:tcPr>
            <w:tcW w:w="1619" w:type="dxa"/>
          </w:tcPr>
          <w:p w14:paraId="621D2A9A" w14:textId="77777777" w:rsidR="00FB70B1" w:rsidRPr="003D705C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Перечень вопросов</w:t>
            </w:r>
          </w:p>
          <w:p w14:paraId="55FBF805" w14:textId="13F836FB" w:rsidR="00FB70B1" w:rsidRPr="00143A7A" w:rsidRDefault="00FB70B1" w:rsidP="00FB70B1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Практическое задание</w:t>
            </w:r>
          </w:p>
        </w:tc>
      </w:tr>
      <w:bookmarkEnd w:id="11"/>
    </w:tbl>
    <w:p w14:paraId="00D5D87C" w14:textId="77777777" w:rsidR="009B657D" w:rsidRDefault="009B657D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C1F143F" w14:textId="52F2BD48" w:rsidR="009B657D" w:rsidRDefault="009B657D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867581D" w14:textId="77777777" w:rsidR="00B07355" w:rsidRPr="00B07355" w:rsidRDefault="00B07355" w:rsidP="00B07355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14" w:name="_Hlk107774703"/>
      <w:r w:rsidRPr="00B07355">
        <w:rPr>
          <w:rFonts w:ascii="Arial" w:hAnsi="Arial" w:cs="Arial"/>
          <w:b/>
          <w:sz w:val="24"/>
          <w:szCs w:val="24"/>
          <w:lang w:eastAsia="en-US"/>
        </w:rPr>
        <w:t>20. Типовые оценочные средства и методические материалы, определяющие процедуры оценивания</w:t>
      </w:r>
    </w:p>
    <w:p w14:paraId="5FAC2F3E" w14:textId="77777777" w:rsidR="00B07355" w:rsidRPr="00B07355" w:rsidRDefault="00B07355" w:rsidP="00B07355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B07355">
        <w:rPr>
          <w:rFonts w:ascii="Arial" w:hAnsi="Arial" w:cs="Arial"/>
          <w:b/>
          <w:sz w:val="24"/>
          <w:szCs w:val="24"/>
          <w:lang w:eastAsia="en-US"/>
        </w:rPr>
        <w:t>20.1. Текущий контроль успеваемости</w:t>
      </w:r>
    </w:p>
    <w:p w14:paraId="6B9D4E23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аттестации.</w:t>
      </w:r>
    </w:p>
    <w:p w14:paraId="0CCB9525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формах: научной дискуссии, выполнения практико-ориентированных задач и ситуаций реконструктивного и творческих уровней на аудиторных и внеаудиторных занятиях, индивидуальной комплексной задачи.</w:t>
      </w:r>
    </w:p>
    <w:p w14:paraId="79256CCD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Контроль успеваемости по дисциплине осуществляется с помощью оценочных средств. Критерии оценивания приведены ниже.</w:t>
      </w:r>
    </w:p>
    <w:bookmarkEnd w:id="14"/>
    <w:p w14:paraId="455455D6" w14:textId="4F6DD50C" w:rsidR="00B07355" w:rsidRDefault="00B07355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8962EA3" w14:textId="14A516C9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1 по теме: </w:t>
      </w:r>
      <w:r w:rsidR="006B42AF" w:rsidRPr="006B42AF">
        <w:rPr>
          <w:rFonts w:ascii="Arial" w:hAnsi="Arial" w:cs="Arial"/>
          <w:b/>
          <w:sz w:val="24"/>
          <w:szCs w:val="24"/>
        </w:rPr>
        <w:t>Банковское кредитование экспортных и импортных операций</w:t>
      </w:r>
    </w:p>
    <w:p w14:paraId="747E07A2" w14:textId="77777777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Роль международного кредита в развитии внешнеэкономических связей</w:t>
      </w:r>
    </w:p>
    <w:p w14:paraId="21F7D5BA" w14:textId="4019B3BB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Вексель и чек как инструменты кредитования и платежа в международных расчетах</w:t>
      </w:r>
    </w:p>
    <w:p w14:paraId="3BCF0E6C" w14:textId="3510F516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Коммерческий и банковский кредиты</w:t>
      </w:r>
    </w:p>
    <w:p w14:paraId="07449FD0" w14:textId="49022E8C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Государственные (финансовые) кредиты и экспортные кредиты государственных банков</w:t>
      </w:r>
    </w:p>
    <w:p w14:paraId="6EB3A735" w14:textId="73C090C4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Кредитная задолженность экономически развитых и развивающихся государств</w:t>
      </w:r>
    </w:p>
    <w:p w14:paraId="1922B36F" w14:textId="3F2DBDD9" w:rsid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lastRenderedPageBreak/>
        <w:t>Проблема урегулирования внешней задолженности российскими банками и компаниями</w:t>
      </w:r>
    </w:p>
    <w:p w14:paraId="7487FA47" w14:textId="2FEA15E9" w:rsidR="00B07355" w:rsidRDefault="00B444CA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Кредитные риски по внешнеторговым контрактам</w:t>
      </w:r>
      <w:r w:rsidR="00B07355" w:rsidRPr="008E2D63">
        <w:rPr>
          <w:rFonts w:ascii="Arial" w:hAnsi="Arial" w:cs="Arial"/>
          <w:sz w:val="24"/>
          <w:szCs w:val="24"/>
        </w:rPr>
        <w:t>: сущность риска, факторы, событие риска, последствия риска.</w:t>
      </w:r>
    </w:p>
    <w:p w14:paraId="07AB8E04" w14:textId="19211396" w:rsidR="002B11F3" w:rsidRPr="008E2D63" w:rsidRDefault="002B11F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Страхование как элемент международного кредитования.</w:t>
      </w:r>
    </w:p>
    <w:p w14:paraId="5AA5ED20" w14:textId="77777777" w:rsidR="00B07355" w:rsidRPr="00CF64BF" w:rsidRDefault="00B07355" w:rsidP="00B07355">
      <w:pPr>
        <w:ind w:left="100"/>
        <w:jc w:val="both"/>
        <w:rPr>
          <w:rFonts w:ascii="Arial" w:hAnsi="Arial" w:cs="Arial"/>
          <w:b/>
          <w:sz w:val="24"/>
          <w:szCs w:val="24"/>
        </w:rPr>
      </w:pPr>
    </w:p>
    <w:p w14:paraId="62CAA6FE" w14:textId="77777777" w:rsidR="006B42AF" w:rsidRPr="006B42AF" w:rsidRDefault="00B07355" w:rsidP="006B42AF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B42AF">
        <w:rPr>
          <w:rFonts w:ascii="Arial" w:hAnsi="Arial" w:cs="Arial"/>
          <w:b/>
          <w:sz w:val="24"/>
          <w:szCs w:val="24"/>
        </w:rPr>
        <w:t xml:space="preserve">Комплект вопросов № 2 по теме: </w:t>
      </w:r>
      <w:r w:rsidR="006B42AF" w:rsidRPr="006B42AF">
        <w:rPr>
          <w:rFonts w:ascii="Arial" w:hAnsi="Arial" w:cs="Arial"/>
          <w:b/>
          <w:sz w:val="24"/>
          <w:szCs w:val="24"/>
        </w:rPr>
        <w:t>Факторинговые операции в ВЭД</w:t>
      </w:r>
    </w:p>
    <w:p w14:paraId="2A86D8D7" w14:textId="1375392A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7A2E80F8" w14:textId="17C3FA7B" w:rsidR="00ED2BBE" w:rsidRPr="00ED2BBE" w:rsidRDefault="00ED2BBE" w:rsidP="00ED2BBE">
      <w:pPr>
        <w:pStyle w:val="afc"/>
        <w:numPr>
          <w:ilvl w:val="0"/>
          <w:numId w:val="46"/>
        </w:numPr>
        <w:rPr>
          <w:rFonts w:ascii="Arial" w:hAnsi="Arial" w:cs="Arial"/>
          <w:bCs/>
        </w:rPr>
      </w:pPr>
      <w:r w:rsidRPr="00ED2BBE">
        <w:rPr>
          <w:rFonts w:ascii="Arial" w:hAnsi="Arial" w:cs="Arial"/>
          <w:bCs/>
        </w:rPr>
        <w:t xml:space="preserve">Состояние международного рынка </w:t>
      </w:r>
      <w:r w:rsidRPr="00ED2BBE">
        <w:rPr>
          <w:rFonts w:ascii="Arial" w:hAnsi="Arial" w:cs="Arial"/>
          <w:bCs/>
        </w:rPr>
        <w:t>факторинга</w:t>
      </w:r>
    </w:p>
    <w:p w14:paraId="472BE25A" w14:textId="5D246B6C" w:rsidR="00B07355" w:rsidRPr="002B11F3" w:rsidRDefault="002B11F3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/>
          <w:sz w:val="24"/>
          <w:szCs w:val="24"/>
        </w:rPr>
      </w:pPr>
      <w:r w:rsidRPr="002B11F3">
        <w:rPr>
          <w:rFonts w:ascii="Arial" w:hAnsi="Arial" w:cs="Arial"/>
          <w:sz w:val="24"/>
          <w:szCs w:val="24"/>
        </w:rPr>
        <w:t>Международный факторинг минимизации рисков</w:t>
      </w:r>
      <w:r>
        <w:rPr>
          <w:rFonts w:ascii="Arial" w:hAnsi="Arial" w:cs="Arial"/>
          <w:sz w:val="24"/>
          <w:szCs w:val="24"/>
        </w:rPr>
        <w:t>.</w:t>
      </w:r>
    </w:p>
    <w:p w14:paraId="645CEA28" w14:textId="06BF3F54" w:rsidR="002B11F3" w:rsidRPr="002B11F3" w:rsidRDefault="002B11F3" w:rsidP="002B11F3">
      <w:pPr>
        <w:pStyle w:val="afc"/>
        <w:numPr>
          <w:ilvl w:val="0"/>
          <w:numId w:val="46"/>
        </w:numPr>
        <w:rPr>
          <w:rFonts w:ascii="Arial" w:hAnsi="Arial" w:cs="Arial"/>
          <w:bCs/>
        </w:rPr>
      </w:pPr>
      <w:r w:rsidRPr="002B11F3">
        <w:rPr>
          <w:rFonts w:ascii="Arial" w:hAnsi="Arial" w:cs="Arial"/>
          <w:bCs/>
        </w:rPr>
        <w:t>Факторинг</w:t>
      </w:r>
      <w:r w:rsidRPr="002B11F3">
        <w:rPr>
          <w:rFonts w:ascii="Arial" w:hAnsi="Arial" w:cs="Arial"/>
          <w:bCs/>
        </w:rPr>
        <w:t>: п</w:t>
      </w:r>
      <w:r w:rsidRPr="002B11F3">
        <w:rPr>
          <w:rFonts w:ascii="Arial" w:hAnsi="Arial" w:cs="Arial"/>
          <w:bCs/>
        </w:rPr>
        <w:t>онятие, сущность и валютно-финансовые условия осуществления операций.</w:t>
      </w:r>
    </w:p>
    <w:p w14:paraId="7A9F98D9" w14:textId="0986C1F4" w:rsidR="002B11F3" w:rsidRDefault="002B11F3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2B11F3">
        <w:rPr>
          <w:rFonts w:ascii="Arial" w:hAnsi="Arial" w:cs="Arial"/>
          <w:bCs/>
          <w:sz w:val="24"/>
          <w:szCs w:val="24"/>
        </w:rPr>
        <w:t>Схема факторинговых расчетов при импорте товаров.</w:t>
      </w:r>
    </w:p>
    <w:p w14:paraId="6E46E003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Pr="00ED2BBE">
        <w:rPr>
          <w:rFonts w:ascii="Arial" w:hAnsi="Arial" w:cs="Arial"/>
          <w:bCs/>
          <w:sz w:val="24"/>
          <w:szCs w:val="24"/>
        </w:rPr>
        <w:t xml:space="preserve">одержание договора о международном факторинге. </w:t>
      </w:r>
    </w:p>
    <w:p w14:paraId="01BFA805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Виды факторинга</w:t>
      </w:r>
      <w:r w:rsidRPr="00ED2BBE">
        <w:rPr>
          <w:rFonts w:ascii="Arial" w:hAnsi="Arial" w:cs="Arial"/>
          <w:bCs/>
          <w:sz w:val="24"/>
          <w:szCs w:val="24"/>
        </w:rPr>
        <w:t xml:space="preserve">: раскрытый и нераскрытый факторинг, оборотный и безоборотный факторинг, прямой и косвенный факторинг. </w:t>
      </w:r>
    </w:p>
    <w:p w14:paraId="21904074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ED2BBE">
        <w:rPr>
          <w:rFonts w:ascii="Arial" w:hAnsi="Arial" w:cs="Arial"/>
          <w:bCs/>
          <w:sz w:val="24"/>
          <w:szCs w:val="24"/>
        </w:rPr>
        <w:t xml:space="preserve">Особенности операций по международному факторингу. </w:t>
      </w:r>
    </w:p>
    <w:p w14:paraId="0418503B" w14:textId="309D674A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ED2BBE">
        <w:rPr>
          <w:rFonts w:ascii="Arial" w:hAnsi="Arial" w:cs="Arial"/>
          <w:bCs/>
          <w:sz w:val="24"/>
          <w:szCs w:val="24"/>
        </w:rPr>
        <w:t>Конвенция УНИДРУА по международному факторингу</w:t>
      </w:r>
    </w:p>
    <w:p w14:paraId="2EF5AB41" w14:textId="7527A13A" w:rsidR="009871A8" w:rsidRPr="002B11F3" w:rsidRDefault="009871A8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9871A8">
        <w:rPr>
          <w:rFonts w:ascii="Arial" w:hAnsi="Arial" w:cs="Arial"/>
          <w:bCs/>
          <w:sz w:val="24"/>
          <w:szCs w:val="24"/>
        </w:rPr>
        <w:t>Международный факторинг как механизм поддержки российского экспорта</w:t>
      </w:r>
    </w:p>
    <w:p w14:paraId="3E5D59B5" w14:textId="77777777" w:rsidR="002B11F3" w:rsidRDefault="002B11F3" w:rsidP="006B42AF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6F3D512D" w14:textId="57B7B9BD" w:rsidR="006B42AF" w:rsidRDefault="00B07355" w:rsidP="006B42AF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3 по теме: </w:t>
      </w:r>
      <w:r w:rsidR="006B42AF" w:rsidRPr="006B42AF">
        <w:rPr>
          <w:rFonts w:ascii="Arial" w:hAnsi="Arial" w:cs="Arial"/>
          <w:b/>
          <w:sz w:val="24"/>
          <w:szCs w:val="24"/>
        </w:rPr>
        <w:t>Форфейтинг— международный инструмент финансирования экспорта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 </w:t>
      </w:r>
    </w:p>
    <w:p w14:paraId="314D9245" w14:textId="1A9A5389" w:rsidR="002B11F3" w:rsidRPr="002B11F3" w:rsidRDefault="002B11F3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 w:rsidRPr="002B11F3">
        <w:rPr>
          <w:rFonts w:ascii="Arial" w:hAnsi="Arial" w:cs="Arial"/>
        </w:rPr>
        <w:t>орфетирование</w:t>
      </w:r>
      <w:proofErr w:type="spellEnd"/>
      <w:r>
        <w:rPr>
          <w:rFonts w:ascii="Arial" w:hAnsi="Arial" w:cs="Arial"/>
        </w:rPr>
        <w:t>:</w:t>
      </w:r>
      <w:r w:rsidRPr="002B1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2B11F3">
        <w:rPr>
          <w:rFonts w:ascii="Arial" w:hAnsi="Arial" w:cs="Arial"/>
        </w:rPr>
        <w:t>онятие, сущность и валютно-финансовые условия осуществления операций.</w:t>
      </w:r>
    </w:p>
    <w:p w14:paraId="33114CAE" w14:textId="183705A3" w:rsidR="00ED2BBE" w:rsidRPr="00ED2BBE" w:rsidRDefault="00ED2BBE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/>
        </w:rPr>
      </w:pPr>
      <w:r w:rsidRPr="00ED2BBE">
        <w:rPr>
          <w:rFonts w:ascii="Arial" w:hAnsi="Arial" w:cs="Arial"/>
        </w:rPr>
        <w:t xml:space="preserve">Состояние </w:t>
      </w:r>
      <w:r w:rsidRPr="00ED2BBE">
        <w:rPr>
          <w:rFonts w:ascii="Arial" w:hAnsi="Arial" w:cs="Arial"/>
        </w:rPr>
        <w:t xml:space="preserve">международного </w:t>
      </w:r>
      <w:r w:rsidRPr="00ED2BBE">
        <w:rPr>
          <w:rFonts w:ascii="Arial" w:hAnsi="Arial" w:cs="Arial"/>
        </w:rPr>
        <w:t xml:space="preserve">рынка </w:t>
      </w:r>
      <w:r w:rsidRPr="00ED2BBE">
        <w:rPr>
          <w:rFonts w:ascii="Arial" w:hAnsi="Arial" w:cs="Arial"/>
        </w:rPr>
        <w:t>форфейтинга</w:t>
      </w:r>
    </w:p>
    <w:p w14:paraId="32665CB4" w14:textId="6132AE2A" w:rsidR="009871A8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 w:rsidRPr="00642C00">
        <w:rPr>
          <w:rFonts w:ascii="Arial" w:hAnsi="Arial" w:cs="Arial"/>
          <w:bCs/>
        </w:rPr>
        <w:t xml:space="preserve">Главные участники </w:t>
      </w:r>
      <w:proofErr w:type="spellStart"/>
      <w:r w:rsidRPr="00642C00">
        <w:rPr>
          <w:rFonts w:ascii="Arial" w:hAnsi="Arial" w:cs="Arial"/>
          <w:bCs/>
        </w:rPr>
        <w:t>форфейтингового</w:t>
      </w:r>
      <w:proofErr w:type="spellEnd"/>
      <w:r w:rsidRPr="00642C00">
        <w:rPr>
          <w:rFonts w:ascii="Arial" w:hAnsi="Arial" w:cs="Arial"/>
          <w:bCs/>
        </w:rPr>
        <w:t xml:space="preserve"> рынка – ключевые роли и функции</w:t>
      </w:r>
    </w:p>
    <w:p w14:paraId="58E59BAC" w14:textId="7F60F749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Организация </w:t>
      </w:r>
      <w:proofErr w:type="spellStart"/>
      <w:r>
        <w:rPr>
          <w:rFonts w:ascii="Arial" w:hAnsi="Arial" w:cs="Arial"/>
          <w:bCs/>
        </w:rPr>
        <w:t>форфейтинговых</w:t>
      </w:r>
      <w:proofErr w:type="spellEnd"/>
      <w:r>
        <w:rPr>
          <w:rFonts w:ascii="Arial" w:hAnsi="Arial" w:cs="Arial"/>
          <w:bCs/>
        </w:rPr>
        <w:t xml:space="preserve"> сделок</w:t>
      </w:r>
    </w:p>
    <w:p w14:paraId="64E053F7" w14:textId="58DE46B1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Подводные камни </w:t>
      </w:r>
      <w:proofErr w:type="spellStart"/>
      <w:r>
        <w:rPr>
          <w:rFonts w:ascii="Arial" w:hAnsi="Arial" w:cs="Arial"/>
          <w:bCs/>
        </w:rPr>
        <w:t>форфетинговых</w:t>
      </w:r>
      <w:proofErr w:type="spellEnd"/>
      <w:r>
        <w:rPr>
          <w:rFonts w:ascii="Arial" w:hAnsi="Arial" w:cs="Arial"/>
          <w:bCs/>
        </w:rPr>
        <w:t xml:space="preserve"> сделок.</w:t>
      </w:r>
    </w:p>
    <w:p w14:paraId="6CE3F4F4" w14:textId="40DC974C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 w:rsidRPr="00642C00">
        <w:rPr>
          <w:rFonts w:ascii="Arial" w:hAnsi="Arial" w:cs="Arial"/>
          <w:bCs/>
        </w:rPr>
        <w:t>Особенности форфейтинга для покупателей</w:t>
      </w:r>
    </w:p>
    <w:p w14:paraId="7DF28215" w14:textId="472DAC2E" w:rsidR="00642C00" w:rsidRPr="00ED2BBE" w:rsidRDefault="009B057E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Pr="009B057E">
        <w:rPr>
          <w:rFonts w:ascii="Arial" w:hAnsi="Arial" w:cs="Arial"/>
          <w:bCs/>
        </w:rPr>
        <w:t xml:space="preserve">ходство факторинговых и </w:t>
      </w:r>
      <w:proofErr w:type="spellStart"/>
      <w:r w:rsidRPr="009B057E">
        <w:rPr>
          <w:rFonts w:ascii="Arial" w:hAnsi="Arial" w:cs="Arial"/>
          <w:bCs/>
        </w:rPr>
        <w:t>форфейтинговых</w:t>
      </w:r>
      <w:proofErr w:type="spellEnd"/>
      <w:r w:rsidRPr="009B057E">
        <w:rPr>
          <w:rFonts w:ascii="Arial" w:hAnsi="Arial" w:cs="Arial"/>
          <w:bCs/>
        </w:rPr>
        <w:t xml:space="preserve"> операций</w:t>
      </w:r>
    </w:p>
    <w:p w14:paraId="05B7D683" w14:textId="77777777" w:rsidR="009871A8" w:rsidRDefault="009871A8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03BA200D" w14:textId="365839C2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4 по теме: 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Лизинговые </w:t>
      </w:r>
      <w:r w:rsidR="005C5799">
        <w:rPr>
          <w:rFonts w:ascii="Arial" w:hAnsi="Arial" w:cs="Arial"/>
          <w:b/>
          <w:sz w:val="24"/>
          <w:szCs w:val="24"/>
        </w:rPr>
        <w:t xml:space="preserve">и франчайзинговые 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операции банков </w:t>
      </w:r>
      <w:r w:rsidR="009871A8">
        <w:rPr>
          <w:rFonts w:ascii="Arial" w:hAnsi="Arial" w:cs="Arial"/>
          <w:b/>
          <w:sz w:val="24"/>
          <w:szCs w:val="24"/>
        </w:rPr>
        <w:t>-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 эффективная кредитная поддержка внешнеэкономической деятельности</w:t>
      </w:r>
    </w:p>
    <w:p w14:paraId="398FA051" w14:textId="6086CEC9" w:rsidR="00ED2BBE" w:rsidRPr="00ED2BBE" w:rsidRDefault="00ED2BBE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 xml:space="preserve">Состояние международного рынка </w:t>
      </w:r>
      <w:r>
        <w:rPr>
          <w:rFonts w:ascii="Arial" w:hAnsi="Arial" w:cs="Arial"/>
          <w:sz w:val="24"/>
          <w:szCs w:val="24"/>
        </w:rPr>
        <w:t>лизинга</w:t>
      </w:r>
    </w:p>
    <w:p w14:paraId="166C4155" w14:textId="7AF53E6A" w:rsidR="00B07355" w:rsidRPr="00ED2BBE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>Секьюритизация лизинговых активов</w:t>
      </w:r>
    </w:p>
    <w:p w14:paraId="51F2AE9F" w14:textId="77777777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Механизмы разделения рисков между участниками лизинговых сделок</w:t>
      </w:r>
    </w:p>
    <w:p w14:paraId="6621FB93" w14:textId="634EA0ED" w:rsidR="003C2AAA" w:rsidRPr="00ED2BBE" w:rsidRDefault="003C2AAA" w:rsidP="00695AC4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>Лизинговое финансирование с участием агентств</w:t>
      </w:r>
      <w:r w:rsidRPr="00ED2BBE">
        <w:rPr>
          <w:rFonts w:ascii="Arial" w:hAnsi="Arial" w:cs="Arial"/>
          <w:sz w:val="24"/>
          <w:szCs w:val="24"/>
        </w:rPr>
        <w:t xml:space="preserve"> </w:t>
      </w:r>
      <w:r w:rsidRPr="00ED2BBE">
        <w:rPr>
          <w:rFonts w:ascii="Arial" w:hAnsi="Arial" w:cs="Arial"/>
          <w:sz w:val="24"/>
          <w:szCs w:val="24"/>
        </w:rPr>
        <w:t>по страхованию экспортно-импортных операций</w:t>
      </w:r>
    </w:p>
    <w:p w14:paraId="5111DB11" w14:textId="6619B8F6" w:rsidR="006B42AF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Страхование различных видов рисков при лизинге</w:t>
      </w:r>
      <w:r>
        <w:rPr>
          <w:rFonts w:ascii="Arial" w:hAnsi="Arial" w:cs="Arial"/>
          <w:sz w:val="24"/>
          <w:szCs w:val="24"/>
        </w:rPr>
        <w:t>.</w:t>
      </w:r>
    </w:p>
    <w:p w14:paraId="4B98011F" w14:textId="6B7D6E06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Расчеты платежей при сублизинге</w:t>
      </w:r>
      <w:r>
        <w:rPr>
          <w:rFonts w:ascii="Arial" w:hAnsi="Arial" w:cs="Arial"/>
          <w:sz w:val="24"/>
          <w:szCs w:val="24"/>
        </w:rPr>
        <w:t>.</w:t>
      </w:r>
    </w:p>
    <w:p w14:paraId="4D82A87A" w14:textId="3F9FB48C" w:rsid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Обязательства по уплате лизинговых платежей</w:t>
      </w:r>
      <w:r>
        <w:rPr>
          <w:rFonts w:ascii="Arial" w:hAnsi="Arial" w:cs="Arial"/>
          <w:sz w:val="24"/>
          <w:szCs w:val="24"/>
        </w:rPr>
        <w:t>.</w:t>
      </w:r>
    </w:p>
    <w:p w14:paraId="2326AE35" w14:textId="77777777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 xml:space="preserve">Обеспечение лизинговой сделки. Договор залога. </w:t>
      </w:r>
    </w:p>
    <w:p w14:paraId="264B8484" w14:textId="014CEAA1" w:rsid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Обеспечение лизинговой сделки. Договор страхования.</w:t>
      </w:r>
    </w:p>
    <w:p w14:paraId="2CD9E0F9" w14:textId="77777777" w:rsidR="005C5799" w:rsidRP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>Виды международного франчайзинга</w:t>
      </w:r>
    </w:p>
    <w:p w14:paraId="3D986B0D" w14:textId="77777777" w:rsidR="005C5799" w:rsidRP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 xml:space="preserve">Основные условия договора франчайзинга. </w:t>
      </w:r>
    </w:p>
    <w:p w14:paraId="6AF7D7B4" w14:textId="1B4FAD36" w:rsid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>Соблюдение франчайзи требований, установленных франчайзером по использованию "делового комплекса</w:t>
      </w:r>
    </w:p>
    <w:p w14:paraId="69EFA261" w14:textId="77777777" w:rsidR="005514BE" w:rsidRPr="005514BE" w:rsidRDefault="005514BE" w:rsidP="005514BE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514BE">
        <w:rPr>
          <w:rFonts w:ascii="Arial" w:hAnsi="Arial" w:cs="Arial"/>
          <w:sz w:val="24"/>
          <w:szCs w:val="24"/>
        </w:rPr>
        <w:t>Основные тенденции и направления развития франчайзинга в условиях неопределенности</w:t>
      </w:r>
    </w:p>
    <w:p w14:paraId="12E6E680" w14:textId="77777777" w:rsidR="005514BE" w:rsidRDefault="005514BE" w:rsidP="005514BE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6574E27C" w14:textId="77777777" w:rsidR="00ED2BBE" w:rsidRDefault="00ED2BBE" w:rsidP="00ED2BBE">
      <w:pPr>
        <w:ind w:left="585"/>
        <w:jc w:val="both"/>
        <w:rPr>
          <w:rFonts w:ascii="Arial" w:hAnsi="Arial" w:cs="Arial"/>
          <w:sz w:val="24"/>
          <w:szCs w:val="24"/>
        </w:rPr>
      </w:pPr>
    </w:p>
    <w:p w14:paraId="08AB1043" w14:textId="77777777" w:rsidR="003C2AAA" w:rsidRPr="003C2AAA" w:rsidRDefault="003C2AAA" w:rsidP="003C2AAA">
      <w:pPr>
        <w:ind w:left="585"/>
        <w:jc w:val="both"/>
        <w:rPr>
          <w:rFonts w:ascii="Arial" w:hAnsi="Arial" w:cs="Arial"/>
          <w:sz w:val="24"/>
          <w:szCs w:val="24"/>
        </w:rPr>
      </w:pPr>
    </w:p>
    <w:p w14:paraId="2A844F8D" w14:textId="4EDEB6A6" w:rsidR="00B07355" w:rsidRPr="00CF64BF" w:rsidRDefault="00B07355" w:rsidP="00B0735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Критерии оценок:</w:t>
      </w:r>
    </w:p>
    <w:p w14:paraId="30EC9483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5 –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объеме, правильно изложен дискуссионный вопрос материал; приводит практические примеры в качестве доказательств. Обучающийся исправляет после замечания преподавателя; Обучающийся правильно отвечает на дополнительные вопросы преподавателя, имеющие целью выяснить степень понимания обучающимся данного материала;</w:t>
      </w:r>
    </w:p>
    <w:p w14:paraId="7F0A3995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4 – обучающийся демонстрирует повышенный (продвинутый) уровень сформированности компетенций: компетенции в целом сформированы, но проявляются и используются фрагментарно, не в полном объеме, неполно изложено содержание дискуссионного вопроса (не менее 70 % от полного), при изложении допущена одна существенная ошибка; допущены неточности при формулировке понятий; решение задачи выстроено недостаточно логично и последовательно;</w:t>
      </w:r>
    </w:p>
    <w:p w14:paraId="464FFAB8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 xml:space="preserve">3 –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материала; изложение выстроено недостаточно логично и последовательно; </w:t>
      </w:r>
    </w:p>
    <w:p w14:paraId="05524CC6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2 – пороговый (базовый) уровень компетенций не сформирован неполно изложено решение (менее 50 % от полного), при изложении были допущены 2-3 существенные ошибки; нарушена логика и последовательность решения задачи.</w:t>
      </w:r>
    </w:p>
    <w:p w14:paraId="4157F8EF" w14:textId="77777777" w:rsidR="00B07355" w:rsidRPr="00CD03DD" w:rsidRDefault="00B07355" w:rsidP="00B07355">
      <w:pPr>
        <w:ind w:left="100"/>
        <w:jc w:val="both"/>
        <w:rPr>
          <w:rFonts w:ascii="Arial" w:hAnsi="Arial" w:cs="Arial"/>
          <w:b/>
          <w:sz w:val="22"/>
          <w:szCs w:val="22"/>
        </w:rPr>
      </w:pPr>
    </w:p>
    <w:p w14:paraId="66F5BAB8" w14:textId="77777777" w:rsidR="00B07355" w:rsidRPr="00CF64BF" w:rsidRDefault="00B07355" w:rsidP="00B07355">
      <w:pPr>
        <w:pStyle w:val="af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F64BF">
        <w:rPr>
          <w:rFonts w:ascii="Arial" w:hAnsi="Arial" w:cs="Arial"/>
          <w:b/>
        </w:rPr>
        <w:t>19.3.3 Комплект задач и практических ситуаций</w:t>
      </w:r>
    </w:p>
    <w:p w14:paraId="7C091323" w14:textId="77777777" w:rsidR="00B07355" w:rsidRDefault="00B07355" w:rsidP="00B07355">
      <w:pPr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№ 1</w:t>
      </w:r>
    </w:p>
    <w:p w14:paraId="617B2C0E" w14:textId="77777777" w:rsidR="009273B5" w:rsidRDefault="009273B5" w:rsidP="00B07355">
      <w:pPr>
        <w:jc w:val="center"/>
        <w:rPr>
          <w:rFonts w:ascii="Arial" w:hAnsi="Arial" w:cs="Arial"/>
          <w:b/>
          <w:sz w:val="24"/>
          <w:szCs w:val="24"/>
        </w:rPr>
      </w:pPr>
    </w:p>
    <w:p w14:paraId="69B76F6A" w14:textId="0DAF6742" w:rsidR="00B444CA" w:rsidRDefault="006A7E06" w:rsidP="00B444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1. </w:t>
      </w:r>
      <w:r w:rsidR="00B444CA" w:rsidRPr="00B444CA">
        <w:rPr>
          <w:rFonts w:ascii="Arial" w:hAnsi="Arial" w:cs="Arial"/>
          <w:bCs/>
          <w:sz w:val="24"/>
          <w:szCs w:val="24"/>
        </w:rPr>
        <w:t>В ходе занятия группа студентов разбивается на 4 подгруппы (5-7 чел.). Каждая подгруппа на основе сводного статистического материала</w:t>
      </w:r>
      <w:r>
        <w:rPr>
          <w:rFonts w:ascii="Arial" w:hAnsi="Arial" w:cs="Arial"/>
          <w:bCs/>
          <w:sz w:val="24"/>
          <w:szCs w:val="24"/>
        </w:rPr>
        <w:t xml:space="preserve"> и</w:t>
      </w:r>
      <w:r w:rsidR="00B444CA" w:rsidRPr="00B444CA">
        <w:rPr>
          <w:rFonts w:ascii="Arial" w:hAnsi="Arial" w:cs="Arial"/>
          <w:bCs/>
          <w:sz w:val="24"/>
          <w:szCs w:val="24"/>
        </w:rPr>
        <w:t xml:space="preserve"> самостоятельного поиска соответствующей информации в сети Интернет, должна составить типовой внешнеторговый контракт, учитывая все основные условия</w:t>
      </w:r>
      <w:r w:rsidR="00B67EF6">
        <w:rPr>
          <w:rFonts w:ascii="Arial" w:hAnsi="Arial" w:cs="Arial"/>
          <w:bCs/>
          <w:sz w:val="24"/>
          <w:szCs w:val="24"/>
        </w:rPr>
        <w:t xml:space="preserve"> международного кредита</w:t>
      </w:r>
      <w:r w:rsidR="00B444CA" w:rsidRPr="00B444CA">
        <w:rPr>
          <w:rFonts w:ascii="Arial" w:hAnsi="Arial" w:cs="Arial"/>
          <w:bCs/>
          <w:sz w:val="24"/>
          <w:szCs w:val="24"/>
        </w:rPr>
        <w:t xml:space="preserve"> и элементы, характерные для него.</w:t>
      </w:r>
    </w:p>
    <w:p w14:paraId="0C7FBABA" w14:textId="1A0F5674" w:rsidR="009273B5" w:rsidRDefault="00B67EF6" w:rsidP="00B444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Стоимость контракта составляет 120 000 долларов.</w:t>
      </w:r>
    </w:p>
    <w:p w14:paraId="49FF42C4" w14:textId="77777777" w:rsid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</w:p>
    <w:p w14:paraId="3C5D0F91" w14:textId="123C332B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2. </w:t>
      </w:r>
      <w:r w:rsidRPr="00B67EF6">
        <w:rPr>
          <w:rFonts w:ascii="Arial" w:hAnsi="Arial" w:cs="Arial"/>
          <w:bCs/>
          <w:sz w:val="24"/>
          <w:szCs w:val="24"/>
        </w:rPr>
        <w:t>Для краткосрочного кредита необходимо достичь ежеквартальный прирост накопленным итогом объема продукции (в рублях),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 (к аналогичному периоду предыдущего года), который составляет не менее 5% в год. Планируемый объем продукции,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узлы, по истечении 12 месяцев начиная с квартала, следующего за кварталом заключения СПК, должен составлять не менее 0,61 рубля на 1 рубль запрашиваемого льготного краткосрочного кредита.</w:t>
      </w:r>
      <w:r w:rsidRPr="00B67EF6">
        <w:t xml:space="preserve"> </w:t>
      </w:r>
      <w:r w:rsidRPr="00B67EF6">
        <w:rPr>
          <w:rFonts w:ascii="Arial" w:hAnsi="Arial" w:cs="Arial"/>
          <w:bCs/>
          <w:sz w:val="24"/>
          <w:szCs w:val="24"/>
        </w:rPr>
        <w:t>Стоимость контракта составляет 120 000 долларов.</w:t>
      </w:r>
    </w:p>
    <w:p w14:paraId="592AF0E3" w14:textId="60EB81F6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схему и внешнеторговый контракт</w:t>
      </w:r>
    </w:p>
    <w:p w14:paraId="5F680BAE" w14:textId="77777777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 </w:t>
      </w:r>
    </w:p>
    <w:p w14:paraId="3594FC89" w14:textId="30DB95B4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3. Разработайте схему и внешнеторговый контракт.</w:t>
      </w:r>
    </w:p>
    <w:p w14:paraId="2ABDE795" w14:textId="19DB1C55" w:rsid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>Для инвестиционного кредита необходимо выполнить ежегодный прирост объема продукции,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узлы, рассчитанный с учетом коэффициента эффективности от 0,05 до 0,35 и объема запрашиваемого кредита.</w:t>
      </w:r>
    </w:p>
    <w:p w14:paraId="6CC83E00" w14:textId="30A9E9D7" w:rsidR="00B67EF6" w:rsidRPr="00B444CA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Для инвестиционного кредита на портовую инфраструктуру для хранения или перевалки и реализации зерновых и масличных культур, продуктов их переработки, рыбы (товарной аквакультуры), начиная с третьего года объем перевалки </w:t>
      </w:r>
      <w:r w:rsidRPr="00B67EF6">
        <w:rPr>
          <w:rFonts w:ascii="Arial" w:hAnsi="Arial" w:cs="Arial"/>
          <w:bCs/>
          <w:sz w:val="24"/>
          <w:szCs w:val="24"/>
        </w:rPr>
        <w:lastRenderedPageBreak/>
        <w:t>продукции (в рублях) в целях ее последующей транспортировки через транс</w:t>
      </w:r>
      <w:r>
        <w:rPr>
          <w:rFonts w:ascii="Arial" w:hAnsi="Arial" w:cs="Arial"/>
          <w:bCs/>
          <w:sz w:val="24"/>
          <w:szCs w:val="24"/>
        </w:rPr>
        <w:t>п</w:t>
      </w:r>
      <w:r w:rsidRPr="00B67EF6">
        <w:rPr>
          <w:rFonts w:ascii="Arial" w:hAnsi="Arial" w:cs="Arial"/>
          <w:bCs/>
          <w:sz w:val="24"/>
          <w:szCs w:val="24"/>
        </w:rPr>
        <w:t>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 должен составлять не менее 3:1 к размеру запрашиваемого кредита</w:t>
      </w:r>
    </w:p>
    <w:p w14:paraId="0F9755C1" w14:textId="77777777" w:rsidR="009273B5" w:rsidRPr="00B444CA" w:rsidRDefault="009273B5" w:rsidP="00B073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AA9EE91" w14:textId="77777777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по теме № 2</w:t>
      </w:r>
    </w:p>
    <w:p w14:paraId="7FE82657" w14:textId="77777777" w:rsidR="00F22575" w:rsidRPr="00CF64BF" w:rsidRDefault="00F2257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BCB088E" w14:textId="0C505BB4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1. Международная компания</w:t>
      </w:r>
      <w:r w:rsidRPr="009273B5">
        <w:rPr>
          <w:rFonts w:ascii="Arial" w:hAnsi="Arial" w:cs="Arial"/>
          <w:bCs/>
          <w:sz w:val="24"/>
          <w:szCs w:val="24"/>
        </w:rPr>
        <w:t xml:space="preserve"> по производству мебели заключило крупный контракт с сетью мебельных магазинов</w:t>
      </w:r>
      <w:r>
        <w:rPr>
          <w:rFonts w:ascii="Arial" w:hAnsi="Arial" w:cs="Arial"/>
          <w:bCs/>
          <w:sz w:val="24"/>
          <w:szCs w:val="24"/>
        </w:rPr>
        <w:t xml:space="preserve"> в России (Белоруссии, Болгарии, ОАЭ)</w:t>
      </w:r>
      <w:r w:rsidRPr="009273B5">
        <w:rPr>
          <w:rFonts w:ascii="Arial" w:hAnsi="Arial" w:cs="Arial"/>
          <w:bCs/>
          <w:sz w:val="24"/>
          <w:szCs w:val="24"/>
        </w:rPr>
        <w:t>. Согласно условиям контракта, оплата за поставленную продукцию должна быть произведена через 90 дней. Предприятие нуждается в средствах для закупки материалов и оплаты труда, но не может ждать три месяца. А также хочет застраховаться от риска потенциального банкротства своего покупателя.</w:t>
      </w:r>
    </w:p>
    <w:p w14:paraId="41B90A8D" w14:textId="0CDC6C1F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факторинга.</w:t>
      </w:r>
    </w:p>
    <w:p w14:paraId="6EDA141C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77923677" w14:textId="77777777" w:rsidR="009273B5" w:rsidRPr="009273B5" w:rsidRDefault="009273B5" w:rsidP="009273B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2. </w:t>
      </w:r>
      <w:r w:rsidRPr="009273B5">
        <w:rPr>
          <w:rFonts w:ascii="Arial" w:hAnsi="Arial" w:cs="Arial"/>
          <w:bCs/>
          <w:sz w:val="24"/>
          <w:szCs w:val="24"/>
        </w:rPr>
        <w:t>Компания занимается производством кондитерских изделий и регулярно закупает ингредиенты у разных поставщиков. Чтобы поддерживать стабильные поставки и избегать кассовых разрывов, компания заключает договор с Банком-фактором, которая оплачивает счета поставщиков сразу после поставки сырья на производство. Таким образом, производитель может сосредоточиться на производстве и продажах, не беспокоясь о задержках с оплатой поставщикам.</w:t>
      </w:r>
    </w:p>
    <w:p w14:paraId="3F406D24" w14:textId="77777777" w:rsidR="009273B5" w:rsidRDefault="009273B5" w:rsidP="009273B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 и внешнеторговый контракт.</w:t>
      </w:r>
    </w:p>
    <w:p w14:paraId="4C096144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6488F0A4" w14:textId="29F14FF5" w:rsidR="009273B5" w:rsidRP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3. Р</w:t>
      </w:r>
      <w:r w:rsidRPr="009273B5">
        <w:rPr>
          <w:rFonts w:ascii="Arial" w:hAnsi="Arial" w:cs="Arial"/>
          <w:bCs/>
          <w:sz w:val="24"/>
          <w:szCs w:val="24"/>
        </w:rPr>
        <w:t>оссийское предприятие химической промышленности выходит на международный рынок, экспортируя удобрения в Беларусь. Покупатель просит отсрочку платежа на 90 дней. Предприятие боится не получить выручку от иностранного контрагента, поскольку им тяжело проанализировать незнакомого покупателя. Тогда оно обращается к Банку-фактору в России, которая сразу же выплачивает ей стоимость контракта. Таким образом, компания получает большую часть средств сразу после отгрузки товаров и может реинвестировать их в производство. Притом экспорт-фактор на белорусской стороне принимает на себя риск неоплаты экспортной поставки Покупателем-нерезидентом.</w:t>
      </w:r>
    </w:p>
    <w:p w14:paraId="276D2329" w14:textId="77777777" w:rsidR="009273B5" w:rsidRDefault="009273B5" w:rsidP="009273B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 и внешнеторговый контракт.</w:t>
      </w:r>
    </w:p>
    <w:p w14:paraId="20EA9538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378D76FB" w14:textId="6F5813E1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по теме № 3</w:t>
      </w:r>
    </w:p>
    <w:p w14:paraId="7A3CE989" w14:textId="77777777" w:rsidR="00F22575" w:rsidRPr="00CF64BF" w:rsidRDefault="00F2257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9219E94" w14:textId="64F71F93" w:rsidR="00F22575" w:rsidRPr="00F22575" w:rsidRDefault="00F22575" w:rsidP="00F22575">
      <w:pPr>
        <w:ind w:left="10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Задание 1.</w:t>
      </w:r>
      <w:r w:rsidRPr="00F225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Pr="00F22575">
        <w:rPr>
          <w:rFonts w:ascii="Arial" w:hAnsi="Arial" w:cs="Arial"/>
          <w:bCs/>
          <w:sz w:val="24"/>
          <w:szCs w:val="24"/>
        </w:rPr>
        <w:t>делка выглядит следующим образом: Экспортёр («John Deere, Inc.») и Импортёр (ООО «Хлебороб») договариваются об условиях Контракта купли-продажи оборудования, машин или техники (10 зерноуборочных комбайнов и 5 культиваторов): их стоимости (3,5 млн. долл. США), порядке оплаты и передачи, других значимых условиях. «John Deere, Inc.» ищет Банк-агент (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Форфейтера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, или группу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Форфейтеров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для создания консорциума — для финансирования особо крупных торговых сделок). Договорённость достигнута с европейским банком «The First International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bank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» («FIB»). ООО «Хлебороб» оформляет Вексель (серию векселей – если поставка будет осуществляться частями) и находит Банк (Гаранта или Авалиста), который гарантирует (или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авалирует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>) эти Векселя. В нашем примере — банк «ВТБ» Направление в банк «FIB» (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Форфейтеру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авалированных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банком «ВБТ» Векселей. Поставка с/х техники ООО «Хлебороб». Предоставление векселя, выпущенных ООО «Хлебороб», поставщику «John Deere, Inc.». Продажа векселя (передача посредством индоссамента) Экспортёром («John Deere, Inc.»)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Форфейтеру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(«FIB»). «John Deere, Inc.» получает оговоренную сумму от продажи Векселей (95% от 3,5 млн. долл. США</w:t>
      </w:r>
      <w:r w:rsidRPr="00F22575">
        <w:rPr>
          <w:rFonts w:ascii="Arial" w:hAnsi="Arial" w:cs="Arial"/>
          <w:bCs/>
          <w:sz w:val="24"/>
          <w:szCs w:val="24"/>
          <w:lang w:val="en-US"/>
        </w:rPr>
        <w:t>).</w:t>
      </w:r>
    </w:p>
    <w:p w14:paraId="491A4C55" w14:textId="280AB0CA" w:rsidR="00B07355" w:rsidRDefault="00F22575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Разработайте </w:t>
      </w:r>
      <w:proofErr w:type="spellStart"/>
      <w:r>
        <w:rPr>
          <w:rFonts w:ascii="Arial" w:hAnsi="Arial" w:cs="Arial"/>
          <w:bCs/>
          <w:sz w:val="24"/>
          <w:szCs w:val="24"/>
        </w:rPr>
        <w:t>форфейтинговую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схему и внешнеторговый контракт.</w:t>
      </w:r>
    </w:p>
    <w:p w14:paraId="4282136F" w14:textId="77777777" w:rsidR="00B67EF6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2EF3058A" w14:textId="4B6A27B4" w:rsidR="00B67EF6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2.  На основе приведенной схеме разработайте практический пример и внешнеторговый баланс</w:t>
      </w:r>
    </w:p>
    <w:p w14:paraId="42920474" w14:textId="457DCA0C" w:rsidR="00B67EF6" w:rsidRPr="00F22575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5BCFE16" wp14:editId="18ACA554">
            <wp:extent cx="5940425" cy="39466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BA13" w14:textId="77777777" w:rsidR="00B07355" w:rsidRPr="00F22575" w:rsidRDefault="00B07355" w:rsidP="00B073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766350BA" w14:textId="017CB5F9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№ 4</w:t>
      </w:r>
    </w:p>
    <w:p w14:paraId="0AB45FFE" w14:textId="77777777" w:rsidR="008E2D63" w:rsidRDefault="008E2D63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0D74F4A5" w14:textId="18D2671C" w:rsidR="008E2D63" w:rsidRPr="008E2D63" w:rsidRDefault="006A7E06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</w:t>
      </w:r>
      <w:r w:rsidR="008E2D63" w:rsidRPr="008E2D63">
        <w:rPr>
          <w:rFonts w:ascii="Arial" w:hAnsi="Arial" w:cs="Arial"/>
          <w:bCs/>
          <w:sz w:val="24"/>
          <w:szCs w:val="24"/>
        </w:rPr>
        <w:t xml:space="preserve"> 1</w:t>
      </w:r>
      <w:r w:rsidR="008E2D63" w:rsidRPr="008E2D63">
        <w:rPr>
          <w:rFonts w:ascii="Arial" w:hAnsi="Arial" w:cs="Arial"/>
          <w:bCs/>
          <w:sz w:val="24"/>
          <w:szCs w:val="24"/>
        </w:rPr>
        <w:t xml:space="preserve">. </w:t>
      </w:r>
      <w:r w:rsidR="008E2D63" w:rsidRPr="008E2D63">
        <w:rPr>
          <w:rFonts w:ascii="Arial" w:hAnsi="Arial" w:cs="Arial"/>
          <w:bCs/>
          <w:sz w:val="24"/>
          <w:szCs w:val="24"/>
        </w:rPr>
        <w:t>По внешнеторговому контракту выполнение обязательств перед американской лизинговой компанией осуществляется в долларах, сумма лизингового платежа составляет 25000 долл. Сами расчеты российским банком с американским осуществляются сначала через европейский банк в евро, а потом европейский банк переводит валюту в американский банк. Объявлены следующие курсы валют</w:t>
      </w:r>
      <w:r w:rsidR="008E2D63" w:rsidRPr="008E2D63">
        <w:rPr>
          <w:rFonts w:ascii="Arial" w:hAnsi="Arial" w:cs="Arial"/>
          <w:bCs/>
          <w:sz w:val="24"/>
          <w:szCs w:val="24"/>
        </w:rPr>
        <w:t>:</w:t>
      </w:r>
    </w:p>
    <w:p w14:paraId="5ADA1C35" w14:textId="77777777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>Валюта Покупка Продажа</w:t>
      </w:r>
    </w:p>
    <w:p w14:paraId="7C78F4EB" w14:textId="67EC9D56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 xml:space="preserve">Доллар США / р. </w:t>
      </w:r>
      <w:r w:rsidRPr="008E2D63">
        <w:rPr>
          <w:rFonts w:ascii="Arial" w:hAnsi="Arial" w:cs="Arial"/>
          <w:bCs/>
          <w:sz w:val="24"/>
          <w:szCs w:val="24"/>
        </w:rPr>
        <w:t>9</w:t>
      </w:r>
      <w:r w:rsidRPr="008E2D63">
        <w:rPr>
          <w:rFonts w:ascii="Arial" w:hAnsi="Arial" w:cs="Arial"/>
          <w:bCs/>
          <w:sz w:val="24"/>
          <w:szCs w:val="24"/>
        </w:rPr>
        <w:t xml:space="preserve">4,65 </w:t>
      </w:r>
      <w:r w:rsidRPr="008E2D63">
        <w:rPr>
          <w:rFonts w:ascii="Arial" w:hAnsi="Arial" w:cs="Arial"/>
          <w:bCs/>
          <w:sz w:val="24"/>
          <w:szCs w:val="24"/>
        </w:rPr>
        <w:t>9</w:t>
      </w:r>
      <w:r w:rsidRPr="008E2D63">
        <w:rPr>
          <w:rFonts w:ascii="Arial" w:hAnsi="Arial" w:cs="Arial"/>
          <w:bCs/>
          <w:sz w:val="24"/>
          <w:szCs w:val="24"/>
        </w:rPr>
        <w:t>5,89</w:t>
      </w:r>
    </w:p>
    <w:p w14:paraId="4758C924" w14:textId="7003EDFD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 xml:space="preserve">Евро / р. </w:t>
      </w:r>
      <w:r w:rsidRPr="008E2D63">
        <w:rPr>
          <w:rFonts w:ascii="Arial" w:hAnsi="Arial" w:cs="Arial"/>
          <w:bCs/>
          <w:sz w:val="24"/>
          <w:szCs w:val="24"/>
        </w:rPr>
        <w:t>1</w:t>
      </w:r>
      <w:r w:rsidRPr="008E2D63">
        <w:rPr>
          <w:rFonts w:ascii="Arial" w:hAnsi="Arial" w:cs="Arial"/>
          <w:bCs/>
          <w:sz w:val="24"/>
          <w:szCs w:val="24"/>
        </w:rPr>
        <w:t>34,84</w:t>
      </w:r>
      <w:r w:rsidRPr="008E2D63">
        <w:rPr>
          <w:rFonts w:ascii="Arial" w:hAnsi="Arial" w:cs="Arial"/>
          <w:bCs/>
          <w:sz w:val="24"/>
          <w:szCs w:val="24"/>
        </w:rPr>
        <w:t>,</w:t>
      </w:r>
      <w:r w:rsidRPr="008E2D63">
        <w:rPr>
          <w:rFonts w:ascii="Arial" w:hAnsi="Arial" w:cs="Arial"/>
          <w:bCs/>
          <w:sz w:val="24"/>
          <w:szCs w:val="24"/>
        </w:rPr>
        <w:t xml:space="preserve"> </w:t>
      </w:r>
      <w:r w:rsidRPr="008E2D63">
        <w:rPr>
          <w:rFonts w:ascii="Arial" w:hAnsi="Arial" w:cs="Arial"/>
          <w:bCs/>
          <w:sz w:val="24"/>
          <w:szCs w:val="24"/>
        </w:rPr>
        <w:t>1</w:t>
      </w:r>
      <w:r w:rsidRPr="008E2D63">
        <w:rPr>
          <w:rFonts w:ascii="Arial" w:hAnsi="Arial" w:cs="Arial"/>
          <w:bCs/>
          <w:sz w:val="24"/>
          <w:szCs w:val="24"/>
        </w:rPr>
        <w:t>35.62</w:t>
      </w:r>
    </w:p>
    <w:p w14:paraId="342947F7" w14:textId="28A00F3A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>Определить кросс-курс покупки и продажи доллара к Евро.</w:t>
      </w:r>
      <w:r w:rsidRPr="008E2D63">
        <w:rPr>
          <w:rFonts w:ascii="Arial" w:hAnsi="Arial" w:cs="Arial"/>
          <w:bCs/>
          <w:sz w:val="24"/>
          <w:szCs w:val="24"/>
        </w:rPr>
        <w:t xml:space="preserve"> Рассчитать сумму в руб. к погашению обязательств по лизинговому договору.</w:t>
      </w:r>
    </w:p>
    <w:p w14:paraId="61FC4D55" w14:textId="77777777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0442E463" w14:textId="02924F2A" w:rsidR="00B67EF6" w:rsidRDefault="00B67EF6" w:rsidP="00B07355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Задание 2. НА сайте </w:t>
      </w:r>
      <w:hyperlink r:id="rId24" w:history="1">
        <w:r w:rsidRPr="0088312A">
          <w:rPr>
            <w:rStyle w:val="a9"/>
            <w:rFonts w:ascii="Arial" w:eastAsia="Calibri" w:hAnsi="Arial" w:cs="Arial"/>
            <w:sz w:val="24"/>
            <w:szCs w:val="24"/>
            <w:lang w:eastAsia="en-US"/>
          </w:rPr>
          <w:t>https://autogpbl.ru/avtomobili-i-tekhnika-s-probegom/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выберете технику и автомобили, составьте схему покупки по международному лизину с участием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Газпробанк</w:t>
      </w:r>
      <w:r w:rsidR="00834E02">
        <w:rPr>
          <w:rFonts w:ascii="Arial" w:eastAsia="Calibri" w:hAnsi="Arial" w:cs="Arial"/>
          <w:sz w:val="24"/>
          <w:szCs w:val="24"/>
          <w:lang w:eastAsia="en-US"/>
        </w:rPr>
        <w:t>а</w:t>
      </w:r>
      <w:proofErr w:type="spellEnd"/>
      <w:r w:rsidR="00834E02">
        <w:rPr>
          <w:rFonts w:ascii="Arial" w:eastAsia="Calibri" w:hAnsi="Arial" w:cs="Arial"/>
          <w:sz w:val="24"/>
          <w:szCs w:val="24"/>
          <w:lang w:eastAsia="en-US"/>
        </w:rPr>
        <w:t xml:space="preserve">. Составьте внешнеторговый контракт. </w:t>
      </w:r>
    </w:p>
    <w:p w14:paraId="3BFF1618" w14:textId="77777777" w:rsidR="00834E02" w:rsidRDefault="00834E02" w:rsidP="00B07355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8EAA80E" w14:textId="61CDF7CC" w:rsidR="00B07355" w:rsidRPr="00C00CEB" w:rsidRDefault="00B07355" w:rsidP="00B07355">
      <w:pPr>
        <w:tabs>
          <w:tab w:val="left" w:pos="851"/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Критерии оценок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0CEB">
        <w:rPr>
          <w:rFonts w:ascii="Arial" w:hAnsi="Arial" w:cs="Arial"/>
          <w:color w:val="000000"/>
          <w:sz w:val="24"/>
          <w:szCs w:val="24"/>
          <w:lang w:eastAsia="en-US"/>
        </w:rPr>
        <w:t>выполнения практико-ориентированных задач и ситуаций реконструктивного и творческих уровней на аудиторных и внеаудиторных занятиях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:</w:t>
      </w:r>
    </w:p>
    <w:p w14:paraId="4D3DE07A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 xml:space="preserve">5 –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объеме, правильно изложено решение задачи; при изложении были допущены 1-2 несущественные ошибки, которые Обучающийся исправляет после замечания преподавателя; Обучающийся правильно </w:t>
      </w:r>
      <w:r w:rsidRPr="00C00CEB">
        <w:rPr>
          <w:rFonts w:ascii="Arial" w:eastAsia="Calibri" w:hAnsi="Arial" w:cs="Arial"/>
          <w:sz w:val="24"/>
          <w:szCs w:val="24"/>
          <w:lang w:eastAsia="en-US"/>
        </w:rPr>
        <w:lastRenderedPageBreak/>
        <w:t>отвечает на дополнительные вопросы преподавателя, имеющие целью выяснить степень понимания обучающимся данного материала;</w:t>
      </w:r>
    </w:p>
    <w:p w14:paraId="59D9756C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4 – обучающийся демонстрирует повышенный (продвинутый) уровень сформированности компетенций: компетенции в целом сформированы, но проявляются и используются фрагментарно, не в полном объеме, неполно изложено решение (не менее 70 % от полного), при изложении допущена одна существенная ошибка; допущены неточности при формулировке понятий; решение задачи выстроено недостаточно логично и последовательно;</w:t>
      </w:r>
    </w:p>
    <w:p w14:paraId="067A868E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 xml:space="preserve">3 –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материала, неполно изложено решение (не менее 50 % от полного), при изложении были допущены 2-3 существенные ошибки; решение задачи выстроено недостаточно логично и последовательно; </w:t>
      </w:r>
    </w:p>
    <w:p w14:paraId="2588B2A8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2 – пороговый (базовый) уровень компетенций не сформирован неполно изложено решение (менее 50 % от полного), при изложении были допущены 2-3 существенные ошибки; нарушена логика и последовательность решения задачи.</w:t>
      </w:r>
    </w:p>
    <w:p w14:paraId="083A8BEF" w14:textId="77777777" w:rsidR="00B07355" w:rsidRDefault="00B07355" w:rsidP="00B0735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A95F108" w14:textId="77777777" w:rsidR="00B07355" w:rsidRPr="003C6B28" w:rsidRDefault="00B07355" w:rsidP="00B07355">
      <w:pPr>
        <w:jc w:val="both"/>
        <w:rPr>
          <w:rFonts w:ascii="Arial" w:hAnsi="Arial" w:cs="Arial"/>
          <w:b/>
          <w:sz w:val="24"/>
          <w:szCs w:val="24"/>
        </w:rPr>
      </w:pPr>
      <w:bookmarkStart w:id="15" w:name="_Hlk139439729"/>
      <w:r w:rsidRPr="003C6B28">
        <w:rPr>
          <w:rFonts w:ascii="Arial" w:hAnsi="Arial" w:cs="Arial"/>
          <w:b/>
          <w:sz w:val="24"/>
          <w:szCs w:val="24"/>
        </w:rPr>
        <w:t>20.2. Промежуточная аттестация</w:t>
      </w:r>
    </w:p>
    <w:p w14:paraId="58B66A5B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 Контрольно-измерительные материалы промежуточной аттестации включают в себя:</w:t>
      </w:r>
    </w:p>
    <w:p w14:paraId="691B0F9B" w14:textId="77777777" w:rsidR="00FB70B1" w:rsidRPr="00E104D2" w:rsidRDefault="00FB70B1" w:rsidP="00FB70B1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eastAsia="en-US"/>
        </w:rPr>
        <w:t>в</w:t>
      </w:r>
      <w:r w:rsidRPr="00E104D2">
        <w:rPr>
          <w:rFonts w:ascii="Arial" w:hAnsi="Arial" w:cs="Arial"/>
          <w:sz w:val="24"/>
          <w:szCs w:val="24"/>
          <w:lang w:eastAsia="en-US"/>
        </w:rPr>
        <w:t xml:space="preserve">ыполнение диагностических заданий в среде </w:t>
      </w:r>
      <w:r w:rsidRPr="00E104D2">
        <w:rPr>
          <w:rFonts w:ascii="Arial" w:hAnsi="Arial" w:cs="Arial"/>
          <w:sz w:val="24"/>
          <w:szCs w:val="24"/>
          <w:lang w:val="en-US" w:eastAsia="en-US"/>
        </w:rPr>
        <w:t>Moodle</w:t>
      </w:r>
      <w:r w:rsidRPr="00E104D2">
        <w:rPr>
          <w:rFonts w:ascii="Arial" w:hAnsi="Arial" w:cs="Arial"/>
          <w:sz w:val="24"/>
          <w:szCs w:val="24"/>
          <w:lang w:eastAsia="en-US"/>
        </w:rPr>
        <w:t>;</w:t>
      </w:r>
    </w:p>
    <w:p w14:paraId="4E329263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1C05">
        <w:rPr>
          <w:rFonts w:ascii="Arial" w:hAnsi="Arial" w:cs="Arial"/>
          <w:bCs/>
          <w:sz w:val="24"/>
          <w:szCs w:val="24"/>
        </w:rPr>
        <w:t>теоретические вопросы, позволяющие оценить уровень полученных знаний;</w:t>
      </w:r>
    </w:p>
    <w:p w14:paraId="0526BB15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– практические задания, позволяющие определить степень сформированности компетенций (практические навыки и умения). </w:t>
      </w:r>
    </w:p>
    <w:p w14:paraId="39E3C34F" w14:textId="77777777" w:rsidR="00FB70B1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При оценивании используются количественные шкалы оценок. </w:t>
      </w:r>
    </w:p>
    <w:p w14:paraId="71C88DC1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Критерии оценивания приведены ниже.</w:t>
      </w:r>
    </w:p>
    <w:p w14:paraId="18852116" w14:textId="77777777" w:rsidR="00FB70B1" w:rsidRPr="00FB70B1" w:rsidRDefault="00FB70B1" w:rsidP="00FB70B1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B70B1">
        <w:rPr>
          <w:rFonts w:ascii="Arial" w:hAnsi="Arial" w:cs="Arial"/>
          <w:b/>
          <w:sz w:val="24"/>
          <w:szCs w:val="24"/>
          <w:lang w:eastAsia="en-US"/>
        </w:rPr>
        <w:t>Описание критериев и шкалы оценивания компетенций (результатов обучения) при промежуточной аттестации</w:t>
      </w:r>
    </w:p>
    <w:p w14:paraId="46530D54" w14:textId="77777777" w:rsidR="00FB70B1" w:rsidRPr="00FB70B1" w:rsidRDefault="00FB70B1" w:rsidP="00FB70B1">
      <w:pPr>
        <w:ind w:firstLine="28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B70B1">
        <w:rPr>
          <w:rFonts w:ascii="Arial" w:hAnsi="Arial" w:cs="Arial"/>
          <w:color w:val="000000"/>
          <w:sz w:val="24"/>
          <w:szCs w:val="24"/>
        </w:rPr>
        <w:t>Для оценивания результатов обучения на зачете используются следующие показатели</w:t>
      </w:r>
      <w:r w:rsidRPr="00FB70B1">
        <w:rPr>
          <w:rFonts w:ascii="Arial" w:hAnsi="Arial" w:cs="Arial"/>
          <w:i/>
          <w:color w:val="000000"/>
          <w:sz w:val="24"/>
          <w:szCs w:val="24"/>
        </w:rPr>
        <w:t>:</w:t>
      </w:r>
    </w:p>
    <w:bookmarkEnd w:id="15"/>
    <w:p w14:paraId="590A3FB0" w14:textId="5AB76195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Зна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документарное сопровождение подготовки и реализации внешнеторгового контракт;</w:t>
      </w:r>
    </w:p>
    <w:p w14:paraId="793A2730" w14:textId="03F44B64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Уме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осуществлять документарное сопровождение подготовки и реализации внешнеторгового контракт;</w:t>
      </w:r>
    </w:p>
    <w:p w14:paraId="46FE5DFD" w14:textId="7328FE7B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Владе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навыками документарного сопровождения подготовки и реализации внешнеторгового контракта</w:t>
      </w:r>
    </w:p>
    <w:p w14:paraId="27688F00" w14:textId="0563A83B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Зна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порядок исполнения обязательств по внешнеторговому контракту;</w:t>
      </w:r>
    </w:p>
    <w:p w14:paraId="7142AF8A" w14:textId="20942508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Уме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проводить исполнение обязательств по внешнеторговому контракту;</w:t>
      </w:r>
    </w:p>
    <w:p w14:paraId="175EC784" w14:textId="77777777" w:rsidR="00D37932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Владе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навыками исполнения обязательств по внешнеторговому контракту</w:t>
      </w:r>
      <w:r w:rsidR="00D37932">
        <w:rPr>
          <w:rFonts w:ascii="Arial" w:hAnsi="Arial" w:cs="Arial"/>
          <w:spacing w:val="-6"/>
          <w:sz w:val="24"/>
          <w:szCs w:val="24"/>
        </w:rPr>
        <w:t>.</w:t>
      </w:r>
    </w:p>
    <w:p w14:paraId="4B3E7E03" w14:textId="193B6A03" w:rsidR="00FB70B1" w:rsidRPr="00FB70B1" w:rsidRDefault="00FB70B1" w:rsidP="007E5ADA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FB70B1">
        <w:rPr>
          <w:rFonts w:ascii="Arial" w:hAnsi="Arial" w:cs="Arial"/>
          <w:color w:val="000000"/>
          <w:sz w:val="24"/>
          <w:szCs w:val="24"/>
        </w:rPr>
        <w:t>Для оценивания результатов обучения на зачете используется 2-балльная шкала: зачтено / не зачтено. Оценка «зачтено» представляет собой средний показатель оценок «отлично», «хорошо», «удовлетворительно», «неудовлетворительно» за выполнение заданий из фонда оценочных средств.</w:t>
      </w:r>
    </w:p>
    <w:p w14:paraId="230A9320" w14:textId="77777777" w:rsidR="00FB70B1" w:rsidRPr="00FB70B1" w:rsidRDefault="00FB70B1" w:rsidP="00FB70B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7BAEDAB" w14:textId="77777777" w:rsidR="00FB70B1" w:rsidRPr="00FB70B1" w:rsidRDefault="00FB70B1" w:rsidP="00FB70B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70B1">
        <w:rPr>
          <w:rFonts w:ascii="Arial" w:hAnsi="Arial" w:cs="Arial"/>
          <w:b/>
          <w:color w:val="000000"/>
          <w:sz w:val="24"/>
          <w:szCs w:val="24"/>
        </w:rPr>
        <w:t>Соотношение показателей, критериев и шкалы оценивания результатов обучения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305"/>
      </w:tblGrid>
      <w:tr w:rsidR="00FB70B1" w:rsidRPr="00FB70B1" w14:paraId="60C29CF9" w14:textId="77777777" w:rsidTr="00FB70B1">
        <w:tc>
          <w:tcPr>
            <w:tcW w:w="6521" w:type="dxa"/>
          </w:tcPr>
          <w:p w14:paraId="093C980F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A2303E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0D21AE97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Уровень сформированности компетенций</w:t>
            </w:r>
          </w:p>
        </w:tc>
        <w:tc>
          <w:tcPr>
            <w:tcW w:w="1305" w:type="dxa"/>
          </w:tcPr>
          <w:p w14:paraId="60339844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65587F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6900DA46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70B1" w:rsidRPr="00FB70B1" w14:paraId="1071FBD0" w14:textId="77777777" w:rsidTr="00FB70B1">
        <w:trPr>
          <w:trHeight w:val="1172"/>
        </w:trPr>
        <w:tc>
          <w:tcPr>
            <w:tcW w:w="6521" w:type="dxa"/>
          </w:tcPr>
          <w:p w14:paraId="250CEBBA" w14:textId="77777777" w:rsidR="00FB70B1" w:rsidRPr="00FB70B1" w:rsidRDefault="00FB70B1" w:rsidP="00FB70B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Полное соответствие ответа или результата решения обучающегося на контрольно-измерительный материал пяти перечисленным показателям.</w:t>
            </w:r>
          </w:p>
          <w:p w14:paraId="7BBC0E4A" w14:textId="473D0258" w:rsidR="00FB70B1" w:rsidRPr="00FB70B1" w:rsidRDefault="00FB70B1" w:rsidP="007E5AD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Компетенции сформированы полностью: обучающийся в полной мере владеет 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навыками документарного сопровождения подготовки и реализации внешнеторгового контракта</w:t>
            </w:r>
            <w:r w:rsid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исполнения обязательств по внешнеторговому контракту</w:t>
            </w: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. Допускаются неточности в ответах и погрешности в расчетах (не более 10% в ответе)</w:t>
            </w:r>
          </w:p>
        </w:tc>
        <w:tc>
          <w:tcPr>
            <w:tcW w:w="1559" w:type="dxa"/>
          </w:tcPr>
          <w:p w14:paraId="787D3746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Высокий /Повышенный / базовый</w:t>
            </w:r>
          </w:p>
        </w:tc>
        <w:tc>
          <w:tcPr>
            <w:tcW w:w="1305" w:type="dxa"/>
          </w:tcPr>
          <w:p w14:paraId="76BE6526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Зачтено</w:t>
            </w:r>
          </w:p>
          <w:p w14:paraId="013B523A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BCE3271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FB70B1" w:rsidRPr="00FB70B1" w14:paraId="21F842A5" w14:textId="77777777" w:rsidTr="00FB70B1">
        <w:tc>
          <w:tcPr>
            <w:tcW w:w="6521" w:type="dxa"/>
          </w:tcPr>
          <w:p w14:paraId="7FD60292" w14:textId="1261C892" w:rsidR="00FB70B1" w:rsidRPr="00FB70B1" w:rsidRDefault="00FB70B1" w:rsidP="00FB70B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Ответ на контрольно-измерительный материал не соответствует трем из перечисленных показателей. Обучающийся демонстрирует отсутствие знаний теоретического материала, навыков и умений; допускает грубые ошибки в ответах и определениях; нарушает последовательность в изложении материала и решении задач</w:t>
            </w:r>
          </w:p>
        </w:tc>
        <w:tc>
          <w:tcPr>
            <w:tcW w:w="1559" w:type="dxa"/>
          </w:tcPr>
          <w:p w14:paraId="502D9B17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Не сформирован</w:t>
            </w:r>
          </w:p>
        </w:tc>
        <w:tc>
          <w:tcPr>
            <w:tcW w:w="1305" w:type="dxa"/>
          </w:tcPr>
          <w:p w14:paraId="00A3AB88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Не зачтено</w:t>
            </w:r>
          </w:p>
        </w:tc>
      </w:tr>
    </w:tbl>
    <w:p w14:paraId="1D4D4E28" w14:textId="77777777" w:rsidR="00FB70B1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69DAB8F9" w14:textId="6BF16E93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16" w:name="_Hlk139439877"/>
      <w:r w:rsidRPr="006C2CFB">
        <w:rPr>
          <w:rFonts w:ascii="Arial" w:hAnsi="Arial" w:cs="Arial"/>
          <w:bCs/>
          <w:sz w:val="24"/>
          <w:szCs w:val="24"/>
        </w:rPr>
        <w:t xml:space="preserve">На </w:t>
      </w:r>
      <w:r w:rsidR="005514BE">
        <w:rPr>
          <w:rFonts w:ascii="Arial" w:hAnsi="Arial" w:cs="Arial"/>
          <w:bCs/>
          <w:sz w:val="24"/>
          <w:szCs w:val="24"/>
        </w:rPr>
        <w:t>промежуточной аттестации</w:t>
      </w:r>
      <w:r w:rsidRPr="006C2CFB">
        <w:rPr>
          <w:rFonts w:ascii="Arial" w:hAnsi="Arial" w:cs="Arial"/>
          <w:bCs/>
          <w:sz w:val="24"/>
          <w:szCs w:val="24"/>
        </w:rPr>
        <w:t xml:space="preserve"> проводится устное собеседование по теоретическим вопросам и защита практических заданий в форме самостоятельной работы, что позволяет оценить степень сформированности компетенции.</w:t>
      </w:r>
    </w:p>
    <w:p w14:paraId="06F728D0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/>
          <w:sz w:val="24"/>
          <w:szCs w:val="24"/>
        </w:rPr>
        <w:t>Комплект диагностических заданий</w:t>
      </w:r>
      <w:r w:rsidRPr="006C2CFB">
        <w:rPr>
          <w:rFonts w:ascii="Arial" w:hAnsi="Arial" w:cs="Arial"/>
          <w:bCs/>
          <w:sz w:val="24"/>
          <w:szCs w:val="24"/>
        </w:rPr>
        <w:t xml:space="preserve"> формируется на основе заданий текущей аттестации.</w:t>
      </w:r>
    </w:p>
    <w:bookmarkEnd w:id="16"/>
    <w:p w14:paraId="25A9B212" w14:textId="5C76DD62" w:rsidR="00FB70B1" w:rsidRDefault="00FB70B1" w:rsidP="00FB70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64DD">
        <w:rPr>
          <w:rFonts w:ascii="Arial" w:hAnsi="Arial" w:cs="Arial"/>
          <w:b/>
          <w:bCs/>
          <w:sz w:val="24"/>
          <w:szCs w:val="24"/>
        </w:rPr>
        <w:t>Перечень</w:t>
      </w:r>
      <w:r>
        <w:rPr>
          <w:rFonts w:ascii="Arial" w:hAnsi="Arial" w:cs="Arial"/>
          <w:b/>
          <w:bCs/>
          <w:sz w:val="24"/>
          <w:szCs w:val="24"/>
        </w:rPr>
        <w:t xml:space="preserve"> теоретических</w:t>
      </w:r>
      <w:r w:rsidRPr="000164DD">
        <w:rPr>
          <w:rFonts w:ascii="Arial" w:hAnsi="Arial" w:cs="Arial"/>
          <w:b/>
          <w:bCs/>
          <w:sz w:val="24"/>
          <w:szCs w:val="24"/>
        </w:rPr>
        <w:t xml:space="preserve"> вопросов к зачету:</w:t>
      </w:r>
    </w:p>
    <w:p w14:paraId="390D2D13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Организация и общие принципы кредитования экспортных и импортных операций. </w:t>
      </w:r>
    </w:p>
    <w:p w14:paraId="594C54A8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Кредитная линия. </w:t>
      </w:r>
    </w:p>
    <w:p w14:paraId="42FEFA37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предоставления краткосрочных кредитов в иностранной валюте. </w:t>
      </w:r>
    </w:p>
    <w:p w14:paraId="70438322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Определение платы за кредит. </w:t>
      </w:r>
    </w:p>
    <w:p w14:paraId="5887FD25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Документы, предоставляемые в банк для обоснования необходимости кредита. </w:t>
      </w:r>
    </w:p>
    <w:p w14:paraId="3EB03EE3" w14:textId="690AA5D0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Содержание кредитного договора. </w:t>
      </w:r>
    </w:p>
    <w:p w14:paraId="581948E7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Формы обеспечения исполнения обязательств кредитополучателей. </w:t>
      </w:r>
    </w:p>
    <w:p w14:paraId="0A696189" w14:textId="74075373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использования кредитов. </w:t>
      </w:r>
    </w:p>
    <w:p w14:paraId="186680D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погашения кредитов. </w:t>
      </w:r>
    </w:p>
    <w:p w14:paraId="07CF7ACC" w14:textId="5D0EB5EF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Санкции. Риски при краткосрочном кредитовании экспортно-импортных операций</w:t>
      </w:r>
    </w:p>
    <w:p w14:paraId="2968A66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при осуществлении банками операций международного факторинга. </w:t>
      </w:r>
    </w:p>
    <w:p w14:paraId="4F51AFE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факторинга для кредитора, должника, коммерческого банка. </w:t>
      </w:r>
    </w:p>
    <w:p w14:paraId="3C90178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Риски при факторинговых сделках. </w:t>
      </w:r>
    </w:p>
    <w:p w14:paraId="2417F320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Базовые схемы и механизмы международного факторинга. </w:t>
      </w:r>
    </w:p>
    <w:p w14:paraId="5F90F60A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Импортный, экспортный факторинг.</w:t>
      </w:r>
    </w:p>
    <w:p w14:paraId="3ADB899F" w14:textId="45D6E160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 Банковские и рыночные риски при экспортном и импортном факторинге. </w:t>
      </w:r>
    </w:p>
    <w:p w14:paraId="7379AAE0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Место форфейтинга в системе финансирования банками экспортных операций. История возникновения форфейтинга. </w:t>
      </w:r>
    </w:p>
    <w:p w14:paraId="34AB0866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Правовое регулирование международного форфейтинга. </w:t>
      </w:r>
    </w:p>
    <w:p w14:paraId="34B3D242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Субъекты и объекты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сделки. Банк-</w:t>
      </w:r>
      <w:proofErr w:type="spellStart"/>
      <w:r w:rsidRPr="007E5ADA">
        <w:rPr>
          <w:rFonts w:ascii="Arial" w:hAnsi="Arial" w:cs="Arial"/>
          <w:bCs/>
        </w:rPr>
        <w:t>форфейтер</w:t>
      </w:r>
      <w:proofErr w:type="spellEnd"/>
      <w:r w:rsidRPr="007E5ADA">
        <w:rPr>
          <w:rFonts w:ascii="Arial" w:hAnsi="Arial" w:cs="Arial"/>
          <w:bCs/>
        </w:rPr>
        <w:t xml:space="preserve">. </w:t>
      </w:r>
    </w:p>
    <w:p w14:paraId="0CA1D561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Виды обеспечения исполнения обязательств при форфейтинге. </w:t>
      </w:r>
    </w:p>
    <w:p w14:paraId="51658EB5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Схема и механизм осуществления форфейтинга. </w:t>
      </w:r>
    </w:p>
    <w:p w14:paraId="40227E7F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Схема осуществления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операции. </w:t>
      </w:r>
    </w:p>
    <w:p w14:paraId="06E8C0BE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данного вида </w:t>
      </w:r>
      <w:proofErr w:type="spellStart"/>
      <w:r w:rsidRPr="007E5ADA">
        <w:rPr>
          <w:rFonts w:ascii="Arial" w:hAnsi="Arial" w:cs="Arial"/>
          <w:bCs/>
        </w:rPr>
        <w:t>финансированиядля</w:t>
      </w:r>
      <w:proofErr w:type="spellEnd"/>
      <w:r w:rsidRPr="007E5ADA">
        <w:rPr>
          <w:rFonts w:ascii="Arial" w:hAnsi="Arial" w:cs="Arial"/>
          <w:bCs/>
        </w:rPr>
        <w:t xml:space="preserve"> субъектов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сделки. </w:t>
      </w:r>
    </w:p>
    <w:p w14:paraId="06457BA7" w14:textId="2A36FC50" w:rsidR="007E5ADA" w:rsidRP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lastRenderedPageBreak/>
        <w:t>Банковские и рыночные риски при форфейтинге</w:t>
      </w:r>
      <w:r>
        <w:rPr>
          <w:rFonts w:ascii="Arial" w:hAnsi="Arial" w:cs="Arial"/>
          <w:bCs/>
        </w:rPr>
        <w:t>.</w:t>
      </w:r>
    </w:p>
    <w:p w14:paraId="32A572F6" w14:textId="77777777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Лизинговые операции банков— понятие, сущность, объекты и субъекты лизинга. </w:t>
      </w:r>
    </w:p>
    <w:p w14:paraId="5F18044D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Лизинговый платеж. </w:t>
      </w:r>
    </w:p>
    <w:p w14:paraId="76E4660E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Механизм и порядок осуществления банками лизинговых операций. </w:t>
      </w:r>
    </w:p>
    <w:p w14:paraId="1038112D" w14:textId="3769F4E2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Виды обеспечения исполнения обязательств при лизинге.</w:t>
      </w:r>
    </w:p>
    <w:p w14:paraId="3BF2816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Генеральный лизинг, леверидж-лизинг, акционерный лизинг, возвратный лизинг, лизинг поставщику. </w:t>
      </w:r>
    </w:p>
    <w:p w14:paraId="448CACB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Э</w:t>
      </w:r>
      <w:r w:rsidRPr="007E5ADA">
        <w:rPr>
          <w:rFonts w:ascii="Arial" w:hAnsi="Arial" w:cs="Arial"/>
          <w:bCs/>
        </w:rPr>
        <w:t xml:space="preserve">кспортный лизинг, импортный лизинг, транзитный лизинг. </w:t>
      </w:r>
    </w:p>
    <w:p w14:paraId="24EA0875" w14:textId="0006AC94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Основные тенденции и направления развити</w:t>
      </w:r>
      <w:r w:rsidR="005514BE">
        <w:rPr>
          <w:rFonts w:ascii="Arial" w:hAnsi="Arial" w:cs="Arial"/>
          <w:bCs/>
        </w:rPr>
        <w:t>я</w:t>
      </w:r>
      <w:r w:rsidRPr="007E5ADA">
        <w:rPr>
          <w:rFonts w:ascii="Arial" w:hAnsi="Arial" w:cs="Arial"/>
          <w:bCs/>
        </w:rPr>
        <w:t xml:space="preserve"> международного лизинга в РФ. </w:t>
      </w:r>
    </w:p>
    <w:p w14:paraId="51F79B9A" w14:textId="63CC0509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финансового лизинга для субъектов и участников сделки. </w:t>
      </w:r>
    </w:p>
    <w:p w14:paraId="4C217D4C" w14:textId="23193BE3" w:rsidR="00FB70B1" w:rsidRPr="005514BE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7E5ADA">
        <w:rPr>
          <w:rFonts w:ascii="Arial" w:hAnsi="Arial" w:cs="Arial"/>
          <w:bCs/>
        </w:rPr>
        <w:t>Банковские риски при лизинге и их минимизация</w:t>
      </w:r>
    </w:p>
    <w:p w14:paraId="0871DD75" w14:textId="4AAC435F" w:rsidR="005514BE" w:rsidRDefault="005514BE" w:rsidP="005514BE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5514BE">
        <w:rPr>
          <w:rFonts w:ascii="Arial" w:hAnsi="Arial" w:cs="Arial"/>
          <w:color w:val="000000"/>
          <w:lang w:eastAsia="en-US"/>
        </w:rPr>
        <w:t xml:space="preserve">Преимущества и недостатки </w:t>
      </w:r>
      <w:r>
        <w:rPr>
          <w:rFonts w:ascii="Arial" w:hAnsi="Arial" w:cs="Arial"/>
          <w:color w:val="000000"/>
          <w:lang w:eastAsia="en-US"/>
        </w:rPr>
        <w:t>франчайзинга</w:t>
      </w:r>
      <w:r w:rsidRPr="005514BE">
        <w:rPr>
          <w:rFonts w:ascii="Arial" w:hAnsi="Arial" w:cs="Arial"/>
          <w:color w:val="000000"/>
          <w:lang w:eastAsia="en-US"/>
        </w:rPr>
        <w:t xml:space="preserve"> для субъектов и участников сделки. </w:t>
      </w:r>
    </w:p>
    <w:p w14:paraId="319A59D2" w14:textId="3A4DE5F0" w:rsidR="005514BE" w:rsidRPr="005514BE" w:rsidRDefault="005514BE" w:rsidP="005514BE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Основные тенденции и направления развития франчайзинга в условиях неопределенности</w:t>
      </w:r>
    </w:p>
    <w:p w14:paraId="2F727085" w14:textId="77777777" w:rsidR="007E5ADA" w:rsidRDefault="007E5ADA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58484135" w14:textId="77777777" w:rsidR="005514BE" w:rsidRDefault="005514BE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3BD0AB48" w14:textId="41533058" w:rsidR="00FB70B1" w:rsidRPr="00FB70B1" w:rsidRDefault="00FB70B1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FB70B1">
        <w:rPr>
          <w:rFonts w:ascii="Arial" w:hAnsi="Arial" w:cs="Arial"/>
          <w:color w:val="000000"/>
          <w:sz w:val="24"/>
          <w:szCs w:val="24"/>
          <w:lang w:eastAsia="en-US"/>
        </w:rPr>
        <w:t>Критерии и шкала оценивания теоретических знаний</w:t>
      </w:r>
    </w:p>
    <w:p w14:paraId="4F47C312" w14:textId="77777777" w:rsidR="00FB70B1" w:rsidRPr="00FB70B1" w:rsidRDefault="00FB70B1" w:rsidP="00FB70B1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5"/>
        <w:gridCol w:w="1534"/>
        <w:gridCol w:w="1854"/>
        <w:gridCol w:w="2026"/>
      </w:tblGrid>
      <w:tr w:rsidR="00FB70B1" w:rsidRPr="00FB70B1" w14:paraId="226492C9" w14:textId="77777777" w:rsidTr="00FB70B1">
        <w:tc>
          <w:tcPr>
            <w:tcW w:w="2376" w:type="dxa"/>
            <w:vMerge w:val="restart"/>
            <w:shd w:val="clear" w:color="auto" w:fill="auto"/>
          </w:tcPr>
          <w:p w14:paraId="0F13622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оценки знаний, умений и навыков обучающегося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75AA53F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Уровень сформированности компетенций и шкала оценивания</w:t>
            </w:r>
          </w:p>
        </w:tc>
      </w:tr>
      <w:tr w:rsidR="00FB70B1" w:rsidRPr="00FB70B1" w14:paraId="53670292" w14:textId="77777777" w:rsidTr="00FB70B1">
        <w:tc>
          <w:tcPr>
            <w:tcW w:w="2376" w:type="dxa"/>
            <w:vMerge/>
            <w:shd w:val="clear" w:color="auto" w:fill="auto"/>
          </w:tcPr>
          <w:p w14:paraId="075FF15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6B9E1D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Высокий (углубленный) </w:t>
            </w:r>
          </w:p>
        </w:tc>
        <w:tc>
          <w:tcPr>
            <w:tcW w:w="1534" w:type="dxa"/>
            <w:shd w:val="clear" w:color="auto" w:fill="auto"/>
          </w:tcPr>
          <w:p w14:paraId="241A6D3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Повышенный (продвинутый) </w:t>
            </w:r>
          </w:p>
        </w:tc>
        <w:tc>
          <w:tcPr>
            <w:tcW w:w="1854" w:type="dxa"/>
            <w:shd w:val="clear" w:color="auto" w:fill="auto"/>
          </w:tcPr>
          <w:p w14:paraId="24DBDA7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Пороговый (базовый)</w:t>
            </w:r>
          </w:p>
        </w:tc>
        <w:tc>
          <w:tcPr>
            <w:tcW w:w="2026" w:type="dxa"/>
            <w:shd w:val="clear" w:color="auto" w:fill="auto"/>
          </w:tcPr>
          <w:p w14:paraId="21584BF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(базовый) уровень не сформирован </w:t>
            </w:r>
          </w:p>
        </w:tc>
      </w:tr>
      <w:tr w:rsidR="00FB70B1" w:rsidRPr="00FB70B1" w14:paraId="72D4FCE7" w14:textId="77777777" w:rsidTr="00FB70B1">
        <w:tc>
          <w:tcPr>
            <w:tcW w:w="2376" w:type="dxa"/>
            <w:shd w:val="clear" w:color="auto" w:fill="auto"/>
          </w:tcPr>
          <w:p w14:paraId="31DA6B97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Правильное </w:t>
            </w: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изложение  и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конкретизация (уточнение) научной проблемы</w:t>
            </w:r>
          </w:p>
        </w:tc>
        <w:tc>
          <w:tcPr>
            <w:tcW w:w="1555" w:type="dxa"/>
            <w:shd w:val="clear" w:color="auto" w:fill="auto"/>
          </w:tcPr>
          <w:p w14:paraId="235E3D7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168241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33D72D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276BEFA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2ABF88FE" w14:textId="77777777" w:rsidTr="00FB70B1">
        <w:tc>
          <w:tcPr>
            <w:tcW w:w="2376" w:type="dxa"/>
            <w:shd w:val="clear" w:color="auto" w:fill="auto"/>
          </w:tcPr>
          <w:p w14:paraId="6FF72F10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Логическая последовательность и научный стиль изложения</w:t>
            </w:r>
          </w:p>
        </w:tc>
        <w:tc>
          <w:tcPr>
            <w:tcW w:w="1555" w:type="dxa"/>
            <w:shd w:val="clear" w:color="auto" w:fill="auto"/>
          </w:tcPr>
          <w:p w14:paraId="78D5707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2F48AEF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126C3D6D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5D7D4B5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0CA68865" w14:textId="77777777" w:rsidTr="00FB70B1">
        <w:tc>
          <w:tcPr>
            <w:tcW w:w="2376" w:type="dxa"/>
            <w:shd w:val="clear" w:color="auto" w:fill="auto"/>
          </w:tcPr>
          <w:p w14:paraId="10F749F3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Демонстрирует следующие знания: </w:t>
            </w:r>
          </w:p>
          <w:p w14:paraId="79DCA24D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теоретических основ, определяющих концепцию риск-менеджмента; классификационных признаков и элементов корпоративных рисков; </w:t>
            </w:r>
          </w:p>
          <w:p w14:paraId="204B5890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методологию построения корпоративной системы риск-менеджмента и системы контроля за ее функционированием;</w:t>
            </w:r>
          </w:p>
          <w:p w14:paraId="05915812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методических основ оценки </w:t>
            </w: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элементов риска, моделей и механизмов управления рисками на предприятиях;</w:t>
            </w:r>
          </w:p>
          <w:p w14:paraId="33EC5027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разработки и выбора риск-стратегий с учетом социальной и экологической составляющих корпоративной социальной ответственности в местах осуществления международной деятельности</w:t>
            </w:r>
          </w:p>
        </w:tc>
        <w:tc>
          <w:tcPr>
            <w:tcW w:w="1555" w:type="dxa"/>
            <w:shd w:val="clear" w:color="auto" w:fill="auto"/>
          </w:tcPr>
          <w:p w14:paraId="0BCBC90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CCC3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4E643C2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6508B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0B950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609A2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750608D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8D9E3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FC28F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66BC0B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7151F2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05A0F8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13D7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6647372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1B014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080C9FD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5BD00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491BE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C0219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60D5924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5A2B6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40C8D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1264DA1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E4D0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9AD449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72CCF7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1D1FB8B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FDE599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7B5E035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B3C60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C0B9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A1335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523A66E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8A291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56752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4FD8217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87DD9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44BE4A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E8EF65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  <w:tc>
          <w:tcPr>
            <w:tcW w:w="2026" w:type="dxa"/>
            <w:shd w:val="clear" w:color="auto" w:fill="auto"/>
          </w:tcPr>
          <w:p w14:paraId="3D8D392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D5727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30942F8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EFCC7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83F88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E314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749E5BB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314DF9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89493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3DCA6AE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748C1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72F3C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A33B4A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8461EF9" w14:textId="77777777" w:rsidTr="00FB70B1">
        <w:tc>
          <w:tcPr>
            <w:tcW w:w="2376" w:type="dxa"/>
            <w:shd w:val="clear" w:color="auto" w:fill="auto"/>
          </w:tcPr>
          <w:p w14:paraId="6BCB4BBA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Наличие собственных суждений по научной проблеме, их соответствие содержания ответа обсуждаемому вопросу</w:t>
            </w:r>
          </w:p>
        </w:tc>
        <w:tc>
          <w:tcPr>
            <w:tcW w:w="1555" w:type="dxa"/>
            <w:shd w:val="clear" w:color="auto" w:fill="auto"/>
          </w:tcPr>
          <w:p w14:paraId="712511E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62BF9E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501F9F1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6826EC5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9A8118B" w14:textId="77777777" w:rsidTr="00FB70B1">
        <w:trPr>
          <w:trHeight w:val="1039"/>
        </w:trPr>
        <w:tc>
          <w:tcPr>
            <w:tcW w:w="2376" w:type="dxa"/>
            <w:shd w:val="clear" w:color="auto" w:fill="auto"/>
          </w:tcPr>
          <w:p w14:paraId="751F0DF8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 практических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примеров в качестве доказательств</w:t>
            </w:r>
          </w:p>
        </w:tc>
        <w:tc>
          <w:tcPr>
            <w:tcW w:w="1555" w:type="dxa"/>
            <w:shd w:val="clear" w:color="auto" w:fill="auto"/>
          </w:tcPr>
          <w:p w14:paraId="4367E94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46DA20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7CED16A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2E8B863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8AFC039" w14:textId="77777777" w:rsidTr="00FB70B1">
        <w:tc>
          <w:tcPr>
            <w:tcW w:w="2376" w:type="dxa"/>
            <w:shd w:val="clear" w:color="auto" w:fill="auto"/>
          </w:tcPr>
          <w:p w14:paraId="7FB5D21E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Полные и обоснованные ответы на уточняющие вопросы</w:t>
            </w:r>
          </w:p>
        </w:tc>
        <w:tc>
          <w:tcPr>
            <w:tcW w:w="1555" w:type="dxa"/>
            <w:shd w:val="clear" w:color="auto" w:fill="auto"/>
          </w:tcPr>
          <w:p w14:paraId="7D4AB3D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5E160E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2500B4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73CDC94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424BABF0" w14:textId="77777777" w:rsidTr="00FB70B1">
        <w:tc>
          <w:tcPr>
            <w:tcW w:w="2376" w:type="dxa"/>
            <w:shd w:val="clear" w:color="auto" w:fill="auto"/>
          </w:tcPr>
          <w:p w14:paraId="496E284B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презентаций и других наглядных материалов</w:t>
            </w:r>
          </w:p>
        </w:tc>
        <w:tc>
          <w:tcPr>
            <w:tcW w:w="1555" w:type="dxa"/>
            <w:shd w:val="clear" w:color="auto" w:fill="auto"/>
          </w:tcPr>
          <w:p w14:paraId="220C9A1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587F495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62CFC7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26DE897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42108198" w14:textId="77777777" w:rsidTr="00FB70B1">
        <w:tc>
          <w:tcPr>
            <w:tcW w:w="2376" w:type="dxa"/>
            <w:shd w:val="clear" w:color="auto" w:fill="auto"/>
          </w:tcPr>
          <w:p w14:paraId="6C0FE1A3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555" w:type="dxa"/>
            <w:shd w:val="clear" w:color="auto" w:fill="auto"/>
          </w:tcPr>
          <w:p w14:paraId="3850270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5F6C28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1690FC8D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5335627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26D173CD" w14:textId="77777777" w:rsidR="00FB70B1" w:rsidRDefault="00FB70B1" w:rsidP="00FB70B1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00D9F59C" w14:textId="5AAE26D6" w:rsidR="00FB70B1" w:rsidRPr="000164DD" w:rsidRDefault="00FB70B1" w:rsidP="00FB70B1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164DD">
        <w:rPr>
          <w:rFonts w:ascii="Arial" w:hAnsi="Arial" w:cs="Arial"/>
          <w:b/>
          <w:bCs/>
          <w:i/>
          <w:sz w:val="24"/>
          <w:szCs w:val="24"/>
        </w:rPr>
        <w:t xml:space="preserve">Примерный комплект заданий представлен в разделе </w:t>
      </w:r>
      <w:r>
        <w:rPr>
          <w:rFonts w:ascii="Arial" w:hAnsi="Arial" w:cs="Arial"/>
          <w:b/>
          <w:bCs/>
          <w:i/>
          <w:sz w:val="24"/>
          <w:szCs w:val="24"/>
        </w:rPr>
        <w:t>20.1</w:t>
      </w:r>
      <w:r w:rsidRPr="000164DD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0E488DCC" w14:textId="77777777" w:rsidR="00FB70B1" w:rsidRPr="00FB70B1" w:rsidRDefault="00FB70B1" w:rsidP="00FB70B1">
      <w:pPr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0747BF7" w14:textId="77777777" w:rsidR="00FB70B1" w:rsidRPr="00FB70B1" w:rsidRDefault="00FB70B1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FB70B1">
        <w:rPr>
          <w:rFonts w:ascii="Arial" w:hAnsi="Arial" w:cs="Arial"/>
          <w:color w:val="000000"/>
          <w:sz w:val="24"/>
          <w:szCs w:val="24"/>
          <w:lang w:eastAsia="en-US"/>
        </w:rPr>
        <w:t>Критерии и шкала оценивания знаний при выполнении практико-ориентированных задач и ситуаций (практическая часть зачета)</w:t>
      </w:r>
    </w:p>
    <w:p w14:paraId="5FC476B0" w14:textId="77777777" w:rsidR="00FB70B1" w:rsidRPr="00FB70B1" w:rsidRDefault="00FB70B1" w:rsidP="00FB70B1">
      <w:pPr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5"/>
        <w:gridCol w:w="1534"/>
        <w:gridCol w:w="1854"/>
        <w:gridCol w:w="2026"/>
      </w:tblGrid>
      <w:tr w:rsidR="00FB70B1" w:rsidRPr="00FB70B1" w14:paraId="34208F3F" w14:textId="77777777" w:rsidTr="007E5ADA">
        <w:tc>
          <w:tcPr>
            <w:tcW w:w="2376" w:type="dxa"/>
            <w:vMerge w:val="restart"/>
            <w:shd w:val="clear" w:color="auto" w:fill="auto"/>
          </w:tcPr>
          <w:p w14:paraId="0F0A347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оценки знаний, умений и навыков обучающегося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158BED7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Уровень сформированности компетенций и шкала оценивания</w:t>
            </w:r>
          </w:p>
        </w:tc>
      </w:tr>
      <w:tr w:rsidR="00FB70B1" w:rsidRPr="00FB70B1" w14:paraId="379E6D25" w14:textId="77777777" w:rsidTr="007E5ADA">
        <w:tc>
          <w:tcPr>
            <w:tcW w:w="2376" w:type="dxa"/>
            <w:vMerge/>
            <w:shd w:val="clear" w:color="auto" w:fill="auto"/>
          </w:tcPr>
          <w:p w14:paraId="6024282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624FF7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Высокий (углубленный) </w:t>
            </w:r>
          </w:p>
        </w:tc>
        <w:tc>
          <w:tcPr>
            <w:tcW w:w="1534" w:type="dxa"/>
            <w:shd w:val="clear" w:color="auto" w:fill="auto"/>
          </w:tcPr>
          <w:p w14:paraId="346A356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Повышенный (продвинутый) </w:t>
            </w:r>
          </w:p>
        </w:tc>
        <w:tc>
          <w:tcPr>
            <w:tcW w:w="1854" w:type="dxa"/>
            <w:shd w:val="clear" w:color="auto" w:fill="auto"/>
          </w:tcPr>
          <w:p w14:paraId="698F85D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Пороговый (базовый)</w:t>
            </w:r>
          </w:p>
        </w:tc>
        <w:tc>
          <w:tcPr>
            <w:tcW w:w="2026" w:type="dxa"/>
            <w:shd w:val="clear" w:color="auto" w:fill="auto"/>
          </w:tcPr>
          <w:p w14:paraId="420E3F4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(базовый) уровень не сформирован </w:t>
            </w:r>
          </w:p>
        </w:tc>
      </w:tr>
      <w:tr w:rsidR="00FB70B1" w:rsidRPr="00FB70B1" w14:paraId="5F8171DC" w14:textId="77777777" w:rsidTr="007E5ADA">
        <w:tc>
          <w:tcPr>
            <w:tcW w:w="2376" w:type="dxa"/>
            <w:shd w:val="clear" w:color="auto" w:fill="auto"/>
          </w:tcPr>
          <w:p w14:paraId="53CE02ED" w14:textId="77777777" w:rsidR="00FB70B1" w:rsidRPr="00FB70B1" w:rsidRDefault="00FB70B1" w:rsidP="00FB70B1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Способен самостоятельно провести формализацию задачи для принятия управленческих решений</w:t>
            </w:r>
          </w:p>
        </w:tc>
        <w:tc>
          <w:tcPr>
            <w:tcW w:w="1555" w:type="dxa"/>
            <w:shd w:val="clear" w:color="auto" w:fill="auto"/>
          </w:tcPr>
          <w:p w14:paraId="215319D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C1200A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9AEDF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34C4085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01F49D6F" w14:textId="77777777" w:rsidTr="007E5ADA">
        <w:tc>
          <w:tcPr>
            <w:tcW w:w="2376" w:type="dxa"/>
            <w:shd w:val="clear" w:color="auto" w:fill="auto"/>
          </w:tcPr>
          <w:p w14:paraId="03F9E6DB" w14:textId="77777777" w:rsidR="00FB70B1" w:rsidRPr="00FB70B1" w:rsidRDefault="00FB70B1" w:rsidP="00FB70B1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Логическая последовательность и научный стиль изложения</w:t>
            </w:r>
          </w:p>
        </w:tc>
        <w:tc>
          <w:tcPr>
            <w:tcW w:w="1555" w:type="dxa"/>
            <w:shd w:val="clear" w:color="auto" w:fill="auto"/>
          </w:tcPr>
          <w:p w14:paraId="251A228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6AC172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301C34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35AE7CC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3707C395" w14:textId="77777777" w:rsidTr="007E5ADA">
        <w:tc>
          <w:tcPr>
            <w:tcW w:w="2376" w:type="dxa"/>
            <w:shd w:val="clear" w:color="auto" w:fill="auto"/>
          </w:tcPr>
          <w:p w14:paraId="1D754AEB" w14:textId="2005A3D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Демонстрирует умения и навыки </w:t>
            </w: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>документарного сопровождения подготовки и реализации внешнеторгового контракта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>исполнения обязательств по внешнеторговому контракту</w:t>
            </w:r>
          </w:p>
        </w:tc>
        <w:tc>
          <w:tcPr>
            <w:tcW w:w="1555" w:type="dxa"/>
            <w:shd w:val="clear" w:color="auto" w:fill="auto"/>
          </w:tcPr>
          <w:p w14:paraId="70C60738" w14:textId="133EDB53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1E809506" w14:textId="0BA16848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AFA3F96" w14:textId="667AE20C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  <w:tc>
          <w:tcPr>
            <w:tcW w:w="2026" w:type="dxa"/>
            <w:shd w:val="clear" w:color="auto" w:fill="auto"/>
          </w:tcPr>
          <w:p w14:paraId="536A7B44" w14:textId="4522E368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6868AB84" w14:textId="77777777" w:rsidTr="007E5ADA">
        <w:tc>
          <w:tcPr>
            <w:tcW w:w="2376" w:type="dxa"/>
            <w:shd w:val="clear" w:color="auto" w:fill="auto"/>
          </w:tcPr>
          <w:p w14:paraId="3FE709D7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собственных суждений и выводов</w:t>
            </w:r>
          </w:p>
        </w:tc>
        <w:tc>
          <w:tcPr>
            <w:tcW w:w="1555" w:type="dxa"/>
            <w:shd w:val="clear" w:color="auto" w:fill="auto"/>
          </w:tcPr>
          <w:p w14:paraId="1D71475D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1DCB6E7D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05A71A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48C5D427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49A238B0" w14:textId="77777777" w:rsidTr="007E5ADA">
        <w:trPr>
          <w:trHeight w:val="1039"/>
        </w:trPr>
        <w:tc>
          <w:tcPr>
            <w:tcW w:w="2376" w:type="dxa"/>
            <w:shd w:val="clear" w:color="auto" w:fill="auto"/>
          </w:tcPr>
          <w:p w14:paraId="1288CE82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 практических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примеров в качестве доказательств</w:t>
            </w:r>
          </w:p>
        </w:tc>
        <w:tc>
          <w:tcPr>
            <w:tcW w:w="1555" w:type="dxa"/>
            <w:shd w:val="clear" w:color="auto" w:fill="auto"/>
          </w:tcPr>
          <w:p w14:paraId="256705C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C547D4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5055ECAC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0B655608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64199FBF" w14:textId="77777777" w:rsidTr="007E5ADA">
        <w:tc>
          <w:tcPr>
            <w:tcW w:w="2376" w:type="dxa"/>
            <w:shd w:val="clear" w:color="auto" w:fill="auto"/>
          </w:tcPr>
          <w:p w14:paraId="6F659239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графического и табличного материалов, их оформление в соответствии с требованиями</w:t>
            </w:r>
          </w:p>
        </w:tc>
        <w:tc>
          <w:tcPr>
            <w:tcW w:w="1555" w:type="dxa"/>
            <w:shd w:val="clear" w:color="auto" w:fill="auto"/>
          </w:tcPr>
          <w:p w14:paraId="26A7903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5536878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6BDB6DB3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5C0C6F6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1882622C" w14:textId="77777777" w:rsidTr="007E5ADA">
        <w:tc>
          <w:tcPr>
            <w:tcW w:w="2376" w:type="dxa"/>
            <w:shd w:val="clear" w:color="auto" w:fill="auto"/>
          </w:tcPr>
          <w:p w14:paraId="4612557A" w14:textId="77777777" w:rsidR="007E5ADA" w:rsidRPr="00FB70B1" w:rsidRDefault="007E5ADA" w:rsidP="007E5ADA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555" w:type="dxa"/>
            <w:shd w:val="clear" w:color="auto" w:fill="auto"/>
          </w:tcPr>
          <w:p w14:paraId="48660329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C940D92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26D94D1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796E5366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20EA015E" w14:textId="77777777" w:rsidR="000164DD" w:rsidRDefault="000164DD" w:rsidP="000164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B79800" w14:textId="77777777" w:rsidR="000164DD" w:rsidRPr="000164DD" w:rsidRDefault="000164DD" w:rsidP="000164DD">
      <w:pPr>
        <w:jc w:val="both"/>
        <w:rPr>
          <w:rFonts w:ascii="Arial" w:hAnsi="Arial" w:cs="Arial"/>
          <w:bCs/>
          <w:sz w:val="24"/>
          <w:szCs w:val="24"/>
        </w:rPr>
      </w:pPr>
    </w:p>
    <w:p w14:paraId="764F0EEA" w14:textId="6B2CBDAD" w:rsidR="000164DD" w:rsidRPr="000164DD" w:rsidRDefault="000164DD" w:rsidP="000164DD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164DD">
        <w:rPr>
          <w:rFonts w:ascii="Arial" w:hAnsi="Arial" w:cs="Arial"/>
          <w:b/>
          <w:bCs/>
          <w:i/>
          <w:sz w:val="24"/>
          <w:szCs w:val="24"/>
        </w:rPr>
        <w:t xml:space="preserve">Примерный комплект заданий представлен в разделе </w:t>
      </w:r>
      <w:r>
        <w:rPr>
          <w:rFonts w:ascii="Arial" w:hAnsi="Arial" w:cs="Arial"/>
          <w:b/>
          <w:bCs/>
          <w:i/>
          <w:sz w:val="24"/>
          <w:szCs w:val="24"/>
        </w:rPr>
        <w:t>20.2</w:t>
      </w:r>
      <w:r w:rsidRPr="000164DD">
        <w:rPr>
          <w:rFonts w:ascii="Arial" w:hAnsi="Arial" w:cs="Arial"/>
          <w:b/>
          <w:bCs/>
          <w:i/>
          <w:sz w:val="24"/>
          <w:szCs w:val="24"/>
        </w:rPr>
        <w:t>.</w:t>
      </w:r>
    </w:p>
    <w:sectPr w:rsidR="000164DD" w:rsidRPr="000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37C08" w14:textId="77777777" w:rsidR="00AA27FF" w:rsidRDefault="00AA27FF" w:rsidP="00750C38">
      <w:r>
        <w:separator/>
      </w:r>
    </w:p>
  </w:endnote>
  <w:endnote w:type="continuationSeparator" w:id="0">
    <w:p w14:paraId="5BCD1549" w14:textId="77777777" w:rsidR="00AA27FF" w:rsidRDefault="00AA27FF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D0B6" w14:textId="77777777" w:rsidR="00BB0E46" w:rsidRDefault="00BB0E46" w:rsidP="0007262B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F4C037" w14:textId="77777777" w:rsidR="00BB0E46" w:rsidRDefault="00BB0E46" w:rsidP="0007262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26AA" w14:textId="77777777" w:rsidR="00BB0E46" w:rsidRDefault="00BB0E46" w:rsidP="0007262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8069" w14:textId="77777777" w:rsidR="00AA27FF" w:rsidRDefault="00AA27FF" w:rsidP="00750C38">
      <w:r>
        <w:separator/>
      </w:r>
    </w:p>
  </w:footnote>
  <w:footnote w:type="continuationSeparator" w:id="0">
    <w:p w14:paraId="164F948A" w14:textId="77777777" w:rsidR="00AA27FF" w:rsidRDefault="00AA27FF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6E16" w14:textId="77777777" w:rsidR="00BB0E46" w:rsidRDefault="00BB0E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265432C" w14:textId="77777777" w:rsidR="00BB0E46" w:rsidRDefault="00BB0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927"/>
    <w:multiLevelType w:val="multilevel"/>
    <w:tmpl w:val="4966645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1" w15:restartNumberingAfterBreak="0">
    <w:nsid w:val="03045D4E"/>
    <w:multiLevelType w:val="singleLevel"/>
    <w:tmpl w:val="D28242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7C389F"/>
    <w:multiLevelType w:val="multilevel"/>
    <w:tmpl w:val="810A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953EB"/>
    <w:multiLevelType w:val="hybridMultilevel"/>
    <w:tmpl w:val="B056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5317"/>
    <w:multiLevelType w:val="hybridMultilevel"/>
    <w:tmpl w:val="925C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0254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F930655"/>
    <w:multiLevelType w:val="multilevel"/>
    <w:tmpl w:val="92902FF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FB6524"/>
    <w:multiLevelType w:val="multilevel"/>
    <w:tmpl w:val="564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568CA"/>
    <w:multiLevelType w:val="hybridMultilevel"/>
    <w:tmpl w:val="C938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756A4"/>
    <w:multiLevelType w:val="multilevel"/>
    <w:tmpl w:val="044082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1C3374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0C73F5"/>
    <w:multiLevelType w:val="hybridMultilevel"/>
    <w:tmpl w:val="29201120"/>
    <w:lvl w:ilvl="0" w:tplc="9DFAF9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FDE101B"/>
    <w:multiLevelType w:val="hybridMultilevel"/>
    <w:tmpl w:val="F15AC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06683"/>
    <w:multiLevelType w:val="hybridMultilevel"/>
    <w:tmpl w:val="6414AADC"/>
    <w:lvl w:ilvl="0" w:tplc="2572D4F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2EB29B3"/>
    <w:multiLevelType w:val="hybridMultilevel"/>
    <w:tmpl w:val="02A24BBA"/>
    <w:lvl w:ilvl="0" w:tplc="6A8C0E8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EE6687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4880AEB"/>
    <w:multiLevelType w:val="multilevel"/>
    <w:tmpl w:val="119C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F2817"/>
    <w:multiLevelType w:val="hybridMultilevel"/>
    <w:tmpl w:val="747C4F0A"/>
    <w:lvl w:ilvl="0" w:tplc="818A28D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8A262A7"/>
    <w:multiLevelType w:val="hybridMultilevel"/>
    <w:tmpl w:val="925C7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6675"/>
    <w:multiLevelType w:val="hybridMultilevel"/>
    <w:tmpl w:val="DA6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F0AA0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420B621A"/>
    <w:multiLevelType w:val="hybridMultilevel"/>
    <w:tmpl w:val="F15AC61C"/>
    <w:lvl w:ilvl="0" w:tplc="30EA0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4B0413CE"/>
    <w:multiLevelType w:val="multilevel"/>
    <w:tmpl w:val="564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371C6"/>
    <w:multiLevelType w:val="multilevel"/>
    <w:tmpl w:val="057A51B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4BFB1327"/>
    <w:multiLevelType w:val="hybridMultilevel"/>
    <w:tmpl w:val="1DA24248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0435853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3A5447"/>
    <w:multiLevelType w:val="hybridMultilevel"/>
    <w:tmpl w:val="1DA24248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5C7413E9"/>
    <w:multiLevelType w:val="hybridMultilevel"/>
    <w:tmpl w:val="5B24D64C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5D1B19B9"/>
    <w:multiLevelType w:val="hybridMultilevel"/>
    <w:tmpl w:val="168C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221D1"/>
    <w:multiLevelType w:val="multilevel"/>
    <w:tmpl w:val="088AEB5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30786"/>
    <w:multiLevelType w:val="hybridMultilevel"/>
    <w:tmpl w:val="675A7BAA"/>
    <w:lvl w:ilvl="0" w:tplc="A9164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28D0C44"/>
    <w:multiLevelType w:val="hybridMultilevel"/>
    <w:tmpl w:val="679C6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625CF"/>
    <w:multiLevelType w:val="hybridMultilevel"/>
    <w:tmpl w:val="27F8C30A"/>
    <w:lvl w:ilvl="0" w:tplc="1540A9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423612"/>
    <w:multiLevelType w:val="multilevel"/>
    <w:tmpl w:val="42A4023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5FA6EFC"/>
    <w:multiLevelType w:val="hybridMultilevel"/>
    <w:tmpl w:val="310E3328"/>
    <w:lvl w:ilvl="0" w:tplc="8384C1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8A12B2C"/>
    <w:multiLevelType w:val="hybridMultilevel"/>
    <w:tmpl w:val="B0568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34BCB"/>
    <w:multiLevelType w:val="hybridMultilevel"/>
    <w:tmpl w:val="F15AC61C"/>
    <w:lvl w:ilvl="0" w:tplc="30EA0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1345"/>
    <w:multiLevelType w:val="hybridMultilevel"/>
    <w:tmpl w:val="66A08DF6"/>
    <w:lvl w:ilvl="0" w:tplc="BD8A0A4C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D344280"/>
    <w:multiLevelType w:val="multilevel"/>
    <w:tmpl w:val="F4226B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DA81856"/>
    <w:multiLevelType w:val="multilevel"/>
    <w:tmpl w:val="9F3095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42" w15:restartNumberingAfterBreak="0">
    <w:nsid w:val="734A3494"/>
    <w:multiLevelType w:val="multilevel"/>
    <w:tmpl w:val="7CB80C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5BD2CA3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4717A3"/>
    <w:multiLevelType w:val="hybridMultilevel"/>
    <w:tmpl w:val="0C2A0306"/>
    <w:lvl w:ilvl="0" w:tplc="8384C1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7D4F1CE4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861242729">
    <w:abstractNumId w:val="23"/>
  </w:num>
  <w:num w:numId="2" w16cid:durableId="169879488">
    <w:abstractNumId w:val="31"/>
  </w:num>
  <w:num w:numId="3" w16cid:durableId="1348412849">
    <w:abstractNumId w:val="32"/>
  </w:num>
  <w:num w:numId="4" w16cid:durableId="205413899">
    <w:abstractNumId w:val="14"/>
  </w:num>
  <w:num w:numId="5" w16cid:durableId="1866676708">
    <w:abstractNumId w:val="44"/>
  </w:num>
  <w:num w:numId="6" w16cid:durableId="375276028">
    <w:abstractNumId w:val="36"/>
  </w:num>
  <w:num w:numId="7" w16cid:durableId="1600286856">
    <w:abstractNumId w:val="20"/>
  </w:num>
  <w:num w:numId="8" w16cid:durableId="1148397727">
    <w:abstractNumId w:val="3"/>
  </w:num>
  <w:num w:numId="9" w16cid:durableId="1357733640">
    <w:abstractNumId w:val="1"/>
  </w:num>
  <w:num w:numId="10" w16cid:durableId="1177618622">
    <w:abstractNumId w:val="39"/>
  </w:num>
  <w:num w:numId="11" w16cid:durableId="1589802744">
    <w:abstractNumId w:val="12"/>
  </w:num>
  <w:num w:numId="12" w16cid:durableId="1739399227">
    <w:abstractNumId w:val="28"/>
  </w:num>
  <w:num w:numId="13" w16cid:durableId="2122719095">
    <w:abstractNumId w:val="26"/>
  </w:num>
  <w:num w:numId="14" w16cid:durableId="470826550">
    <w:abstractNumId w:val="16"/>
  </w:num>
  <w:num w:numId="15" w16cid:durableId="1032848258">
    <w:abstractNumId w:val="6"/>
  </w:num>
  <w:num w:numId="16" w16cid:durableId="94636686">
    <w:abstractNumId w:val="45"/>
  </w:num>
  <w:num w:numId="17" w16cid:durableId="1354726997">
    <w:abstractNumId w:val="29"/>
  </w:num>
  <w:num w:numId="18" w16cid:durableId="1729724294">
    <w:abstractNumId w:val="34"/>
  </w:num>
  <w:num w:numId="19" w16cid:durableId="994382089">
    <w:abstractNumId w:val="5"/>
  </w:num>
  <w:num w:numId="20" w16cid:durableId="99573319">
    <w:abstractNumId w:val="40"/>
  </w:num>
  <w:num w:numId="21" w16cid:durableId="148332814">
    <w:abstractNumId w:val="35"/>
  </w:num>
  <w:num w:numId="22" w16cid:durableId="192573219">
    <w:abstractNumId w:val="25"/>
  </w:num>
  <w:num w:numId="23" w16cid:durableId="1250459463">
    <w:abstractNumId w:val="41"/>
  </w:num>
  <w:num w:numId="24" w16cid:durableId="885988287">
    <w:abstractNumId w:val="0"/>
  </w:num>
  <w:num w:numId="25" w16cid:durableId="1505391221">
    <w:abstractNumId w:val="21"/>
  </w:num>
  <w:num w:numId="26" w16cid:durableId="1732146368">
    <w:abstractNumId w:val="24"/>
  </w:num>
  <w:num w:numId="27" w16cid:durableId="557520865">
    <w:abstractNumId w:val="11"/>
  </w:num>
  <w:num w:numId="28" w16cid:durableId="632449294">
    <w:abstractNumId w:val="18"/>
  </w:num>
  <w:num w:numId="29" w16cid:durableId="301884792">
    <w:abstractNumId w:val="42"/>
  </w:num>
  <w:num w:numId="30" w16cid:durableId="886331502">
    <w:abstractNumId w:val="17"/>
  </w:num>
  <w:num w:numId="31" w16cid:durableId="129833067">
    <w:abstractNumId w:val="7"/>
  </w:num>
  <w:num w:numId="32" w16cid:durableId="2083873556">
    <w:abstractNumId w:val="10"/>
  </w:num>
  <w:num w:numId="33" w16cid:durableId="261453869">
    <w:abstractNumId w:val="43"/>
  </w:num>
  <w:num w:numId="34" w16cid:durableId="1668751156">
    <w:abstractNumId w:val="9"/>
  </w:num>
  <w:num w:numId="35" w16cid:durableId="39332811">
    <w:abstractNumId w:val="4"/>
  </w:num>
  <w:num w:numId="36" w16cid:durableId="1283804629">
    <w:abstractNumId w:val="30"/>
  </w:num>
  <w:num w:numId="37" w16cid:durableId="274872116">
    <w:abstractNumId w:val="8"/>
  </w:num>
  <w:num w:numId="38" w16cid:durableId="1608847526">
    <w:abstractNumId w:val="38"/>
  </w:num>
  <w:num w:numId="39" w16cid:durableId="1669482549">
    <w:abstractNumId w:val="22"/>
  </w:num>
  <w:num w:numId="40" w16cid:durableId="247353673">
    <w:abstractNumId w:val="19"/>
  </w:num>
  <w:num w:numId="41" w16cid:durableId="202324983">
    <w:abstractNumId w:val="33"/>
  </w:num>
  <w:num w:numId="42" w16cid:durableId="847642920">
    <w:abstractNumId w:val="15"/>
  </w:num>
  <w:num w:numId="43" w16cid:durableId="1813787658">
    <w:abstractNumId w:val="37"/>
  </w:num>
  <w:num w:numId="44" w16cid:durableId="477763856">
    <w:abstractNumId w:val="13"/>
  </w:num>
  <w:num w:numId="45" w16cid:durableId="910776595">
    <w:abstractNumId w:val="27"/>
  </w:num>
  <w:num w:numId="46" w16cid:durableId="186339634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38"/>
    <w:rsid w:val="00011C9D"/>
    <w:rsid w:val="000164DD"/>
    <w:rsid w:val="00051664"/>
    <w:rsid w:val="0006070C"/>
    <w:rsid w:val="00064FC8"/>
    <w:rsid w:val="000650EC"/>
    <w:rsid w:val="000677A0"/>
    <w:rsid w:val="00070533"/>
    <w:rsid w:val="0007262B"/>
    <w:rsid w:val="000732AC"/>
    <w:rsid w:val="000767AA"/>
    <w:rsid w:val="0009455B"/>
    <w:rsid w:val="000B2310"/>
    <w:rsid w:val="000B6150"/>
    <w:rsid w:val="000C27B9"/>
    <w:rsid w:val="000C326E"/>
    <w:rsid w:val="000E466A"/>
    <w:rsid w:val="000E4828"/>
    <w:rsid w:val="000E665D"/>
    <w:rsid w:val="000E6D24"/>
    <w:rsid w:val="000F643D"/>
    <w:rsid w:val="001010DA"/>
    <w:rsid w:val="00114702"/>
    <w:rsid w:val="00124318"/>
    <w:rsid w:val="00147383"/>
    <w:rsid w:val="00153BA5"/>
    <w:rsid w:val="001549E0"/>
    <w:rsid w:val="0015565D"/>
    <w:rsid w:val="00157E4B"/>
    <w:rsid w:val="00160E2D"/>
    <w:rsid w:val="00171234"/>
    <w:rsid w:val="00180729"/>
    <w:rsid w:val="001847FD"/>
    <w:rsid w:val="00187031"/>
    <w:rsid w:val="001877C4"/>
    <w:rsid w:val="001A07A3"/>
    <w:rsid w:val="001A61F0"/>
    <w:rsid w:val="001C703B"/>
    <w:rsid w:val="001E522E"/>
    <w:rsid w:val="001E7418"/>
    <w:rsid w:val="00204255"/>
    <w:rsid w:val="002061F0"/>
    <w:rsid w:val="00207A08"/>
    <w:rsid w:val="00211336"/>
    <w:rsid w:val="0023238A"/>
    <w:rsid w:val="00234D45"/>
    <w:rsid w:val="002445AE"/>
    <w:rsid w:val="002648CF"/>
    <w:rsid w:val="002700E2"/>
    <w:rsid w:val="002B11F3"/>
    <w:rsid w:val="002B586E"/>
    <w:rsid w:val="002B6B0F"/>
    <w:rsid w:val="002C254D"/>
    <w:rsid w:val="002C259D"/>
    <w:rsid w:val="002C6F28"/>
    <w:rsid w:val="002D1A8E"/>
    <w:rsid w:val="002F53E9"/>
    <w:rsid w:val="0030653C"/>
    <w:rsid w:val="0032014B"/>
    <w:rsid w:val="0032618A"/>
    <w:rsid w:val="00331FBF"/>
    <w:rsid w:val="00335E9E"/>
    <w:rsid w:val="00340FB4"/>
    <w:rsid w:val="00344049"/>
    <w:rsid w:val="0035219A"/>
    <w:rsid w:val="003577D0"/>
    <w:rsid w:val="00361C34"/>
    <w:rsid w:val="003708D6"/>
    <w:rsid w:val="00374CAD"/>
    <w:rsid w:val="00386D41"/>
    <w:rsid w:val="0039198C"/>
    <w:rsid w:val="003A4AB5"/>
    <w:rsid w:val="003B2D89"/>
    <w:rsid w:val="003B52E0"/>
    <w:rsid w:val="003C185F"/>
    <w:rsid w:val="003C2AAA"/>
    <w:rsid w:val="003C6B49"/>
    <w:rsid w:val="003D0966"/>
    <w:rsid w:val="003D21CC"/>
    <w:rsid w:val="003E393B"/>
    <w:rsid w:val="003F13B1"/>
    <w:rsid w:val="00403DB3"/>
    <w:rsid w:val="00406228"/>
    <w:rsid w:val="00426845"/>
    <w:rsid w:val="004272A0"/>
    <w:rsid w:val="00433A1C"/>
    <w:rsid w:val="00451A65"/>
    <w:rsid w:val="004551EA"/>
    <w:rsid w:val="00457F13"/>
    <w:rsid w:val="00460E0B"/>
    <w:rsid w:val="0047657A"/>
    <w:rsid w:val="004859DD"/>
    <w:rsid w:val="004873E0"/>
    <w:rsid w:val="00491257"/>
    <w:rsid w:val="004929CD"/>
    <w:rsid w:val="00493D13"/>
    <w:rsid w:val="004967E5"/>
    <w:rsid w:val="004A10EE"/>
    <w:rsid w:val="004A3E4E"/>
    <w:rsid w:val="004C0475"/>
    <w:rsid w:val="004C4810"/>
    <w:rsid w:val="004D6623"/>
    <w:rsid w:val="004D69BA"/>
    <w:rsid w:val="004F1712"/>
    <w:rsid w:val="004F61C3"/>
    <w:rsid w:val="00515BE0"/>
    <w:rsid w:val="00520501"/>
    <w:rsid w:val="005246CB"/>
    <w:rsid w:val="005262E8"/>
    <w:rsid w:val="00531A0A"/>
    <w:rsid w:val="00534636"/>
    <w:rsid w:val="00547DB2"/>
    <w:rsid w:val="005514BE"/>
    <w:rsid w:val="00552823"/>
    <w:rsid w:val="00552F18"/>
    <w:rsid w:val="00566AE8"/>
    <w:rsid w:val="0057562F"/>
    <w:rsid w:val="00586FBC"/>
    <w:rsid w:val="0059288E"/>
    <w:rsid w:val="005935A7"/>
    <w:rsid w:val="005938DA"/>
    <w:rsid w:val="005A765E"/>
    <w:rsid w:val="005B4218"/>
    <w:rsid w:val="005C5799"/>
    <w:rsid w:val="005E2199"/>
    <w:rsid w:val="005E23CF"/>
    <w:rsid w:val="005E7BE7"/>
    <w:rsid w:val="005F0898"/>
    <w:rsid w:val="005F46EC"/>
    <w:rsid w:val="005F7FA2"/>
    <w:rsid w:val="006133D7"/>
    <w:rsid w:val="00617911"/>
    <w:rsid w:val="006233B1"/>
    <w:rsid w:val="00633B66"/>
    <w:rsid w:val="00642C00"/>
    <w:rsid w:val="00652B48"/>
    <w:rsid w:val="00655179"/>
    <w:rsid w:val="006574C1"/>
    <w:rsid w:val="00662FB8"/>
    <w:rsid w:val="00672E11"/>
    <w:rsid w:val="00674BCD"/>
    <w:rsid w:val="00674CE3"/>
    <w:rsid w:val="00675536"/>
    <w:rsid w:val="006833BA"/>
    <w:rsid w:val="00692991"/>
    <w:rsid w:val="00696699"/>
    <w:rsid w:val="006A449A"/>
    <w:rsid w:val="006A57C7"/>
    <w:rsid w:val="006A7E06"/>
    <w:rsid w:val="006B42AF"/>
    <w:rsid w:val="006C1FB2"/>
    <w:rsid w:val="006C23AB"/>
    <w:rsid w:val="006C73B2"/>
    <w:rsid w:val="006D0BBD"/>
    <w:rsid w:val="006E7D88"/>
    <w:rsid w:val="006F100E"/>
    <w:rsid w:val="006F3C03"/>
    <w:rsid w:val="0070149A"/>
    <w:rsid w:val="00703899"/>
    <w:rsid w:val="00703C78"/>
    <w:rsid w:val="00705EA5"/>
    <w:rsid w:val="0070715A"/>
    <w:rsid w:val="00712572"/>
    <w:rsid w:val="00715BDE"/>
    <w:rsid w:val="00722731"/>
    <w:rsid w:val="00724199"/>
    <w:rsid w:val="00737466"/>
    <w:rsid w:val="007442EC"/>
    <w:rsid w:val="00750C38"/>
    <w:rsid w:val="00757C68"/>
    <w:rsid w:val="00766ADF"/>
    <w:rsid w:val="00772D35"/>
    <w:rsid w:val="00773BC6"/>
    <w:rsid w:val="00774BD1"/>
    <w:rsid w:val="007813F7"/>
    <w:rsid w:val="00782321"/>
    <w:rsid w:val="007853A1"/>
    <w:rsid w:val="00795257"/>
    <w:rsid w:val="007A1331"/>
    <w:rsid w:val="007A51D5"/>
    <w:rsid w:val="007C3BE7"/>
    <w:rsid w:val="007D2EB1"/>
    <w:rsid w:val="007E5ADA"/>
    <w:rsid w:val="007F4D24"/>
    <w:rsid w:val="00816720"/>
    <w:rsid w:val="0082000C"/>
    <w:rsid w:val="00825643"/>
    <w:rsid w:val="00834E02"/>
    <w:rsid w:val="00844C63"/>
    <w:rsid w:val="00854593"/>
    <w:rsid w:val="00860403"/>
    <w:rsid w:val="00870C87"/>
    <w:rsid w:val="00882971"/>
    <w:rsid w:val="00883B60"/>
    <w:rsid w:val="008A203D"/>
    <w:rsid w:val="008A2081"/>
    <w:rsid w:val="008A7B0A"/>
    <w:rsid w:val="008B597C"/>
    <w:rsid w:val="008B7EA2"/>
    <w:rsid w:val="008C1CD3"/>
    <w:rsid w:val="008C231C"/>
    <w:rsid w:val="008D668E"/>
    <w:rsid w:val="008D784B"/>
    <w:rsid w:val="008E025F"/>
    <w:rsid w:val="008E1E43"/>
    <w:rsid w:val="008E2D63"/>
    <w:rsid w:val="008F261A"/>
    <w:rsid w:val="008F27BF"/>
    <w:rsid w:val="008F50AB"/>
    <w:rsid w:val="00900D77"/>
    <w:rsid w:val="0090675E"/>
    <w:rsid w:val="00913261"/>
    <w:rsid w:val="00921BAD"/>
    <w:rsid w:val="009273B5"/>
    <w:rsid w:val="009356C3"/>
    <w:rsid w:val="009453C1"/>
    <w:rsid w:val="00945B55"/>
    <w:rsid w:val="009460A7"/>
    <w:rsid w:val="009507F8"/>
    <w:rsid w:val="00953199"/>
    <w:rsid w:val="00957ABD"/>
    <w:rsid w:val="00964F2F"/>
    <w:rsid w:val="00974874"/>
    <w:rsid w:val="00975AFA"/>
    <w:rsid w:val="0098552D"/>
    <w:rsid w:val="009871A8"/>
    <w:rsid w:val="00992147"/>
    <w:rsid w:val="00994538"/>
    <w:rsid w:val="009A25E7"/>
    <w:rsid w:val="009B057E"/>
    <w:rsid w:val="009B657D"/>
    <w:rsid w:val="009C346C"/>
    <w:rsid w:val="009C3F66"/>
    <w:rsid w:val="009D7B96"/>
    <w:rsid w:val="009E06A2"/>
    <w:rsid w:val="009E1E2C"/>
    <w:rsid w:val="009E27FD"/>
    <w:rsid w:val="009E44F2"/>
    <w:rsid w:val="009E4F22"/>
    <w:rsid w:val="009E54F2"/>
    <w:rsid w:val="009F0E71"/>
    <w:rsid w:val="009F5163"/>
    <w:rsid w:val="00A0677C"/>
    <w:rsid w:val="00A12CEA"/>
    <w:rsid w:val="00A16713"/>
    <w:rsid w:val="00A232DB"/>
    <w:rsid w:val="00A245C3"/>
    <w:rsid w:val="00A27C63"/>
    <w:rsid w:val="00A30204"/>
    <w:rsid w:val="00A3187B"/>
    <w:rsid w:val="00A36D86"/>
    <w:rsid w:val="00A54E30"/>
    <w:rsid w:val="00A5532B"/>
    <w:rsid w:val="00A65181"/>
    <w:rsid w:val="00A666D4"/>
    <w:rsid w:val="00A6766E"/>
    <w:rsid w:val="00A76CF0"/>
    <w:rsid w:val="00A94311"/>
    <w:rsid w:val="00AA27FF"/>
    <w:rsid w:val="00AB0E33"/>
    <w:rsid w:val="00AB5769"/>
    <w:rsid w:val="00AD0EB9"/>
    <w:rsid w:val="00AE42B5"/>
    <w:rsid w:val="00AF2087"/>
    <w:rsid w:val="00AF278E"/>
    <w:rsid w:val="00AF4C13"/>
    <w:rsid w:val="00B03FDC"/>
    <w:rsid w:val="00B07355"/>
    <w:rsid w:val="00B30716"/>
    <w:rsid w:val="00B30C64"/>
    <w:rsid w:val="00B35CC2"/>
    <w:rsid w:val="00B36DC5"/>
    <w:rsid w:val="00B444CA"/>
    <w:rsid w:val="00B52F51"/>
    <w:rsid w:val="00B62A9A"/>
    <w:rsid w:val="00B6785A"/>
    <w:rsid w:val="00B67EF6"/>
    <w:rsid w:val="00B725E3"/>
    <w:rsid w:val="00B747A7"/>
    <w:rsid w:val="00B760C0"/>
    <w:rsid w:val="00B765D4"/>
    <w:rsid w:val="00B81A1B"/>
    <w:rsid w:val="00B86C22"/>
    <w:rsid w:val="00B9381D"/>
    <w:rsid w:val="00BA1EDA"/>
    <w:rsid w:val="00BA3846"/>
    <w:rsid w:val="00BB0E46"/>
    <w:rsid w:val="00BC5BF5"/>
    <w:rsid w:val="00BD5679"/>
    <w:rsid w:val="00BE3C0F"/>
    <w:rsid w:val="00BF0BDF"/>
    <w:rsid w:val="00C00CEB"/>
    <w:rsid w:val="00C0434F"/>
    <w:rsid w:val="00C0788E"/>
    <w:rsid w:val="00C17E10"/>
    <w:rsid w:val="00C268B4"/>
    <w:rsid w:val="00C308C5"/>
    <w:rsid w:val="00C34057"/>
    <w:rsid w:val="00C354CD"/>
    <w:rsid w:val="00C400AB"/>
    <w:rsid w:val="00C51DE9"/>
    <w:rsid w:val="00C5330F"/>
    <w:rsid w:val="00C54046"/>
    <w:rsid w:val="00C5477F"/>
    <w:rsid w:val="00C7534B"/>
    <w:rsid w:val="00C93C67"/>
    <w:rsid w:val="00C9604E"/>
    <w:rsid w:val="00C97D49"/>
    <w:rsid w:val="00CA1E2C"/>
    <w:rsid w:val="00CA5529"/>
    <w:rsid w:val="00CB0095"/>
    <w:rsid w:val="00CB2CFD"/>
    <w:rsid w:val="00CC6CCC"/>
    <w:rsid w:val="00CC72B6"/>
    <w:rsid w:val="00CE0C55"/>
    <w:rsid w:val="00CF64BF"/>
    <w:rsid w:val="00D00203"/>
    <w:rsid w:val="00D01583"/>
    <w:rsid w:val="00D01DB8"/>
    <w:rsid w:val="00D04006"/>
    <w:rsid w:val="00D07AEE"/>
    <w:rsid w:val="00D1481F"/>
    <w:rsid w:val="00D3237B"/>
    <w:rsid w:val="00D345F5"/>
    <w:rsid w:val="00D37932"/>
    <w:rsid w:val="00D53505"/>
    <w:rsid w:val="00D67331"/>
    <w:rsid w:val="00D70F8F"/>
    <w:rsid w:val="00D77F81"/>
    <w:rsid w:val="00D848FB"/>
    <w:rsid w:val="00D90748"/>
    <w:rsid w:val="00DB3117"/>
    <w:rsid w:val="00DB3F6A"/>
    <w:rsid w:val="00DB631B"/>
    <w:rsid w:val="00DC5F57"/>
    <w:rsid w:val="00DF048D"/>
    <w:rsid w:val="00DF1289"/>
    <w:rsid w:val="00E07E6D"/>
    <w:rsid w:val="00E101B8"/>
    <w:rsid w:val="00E25673"/>
    <w:rsid w:val="00E26D6C"/>
    <w:rsid w:val="00E33FA3"/>
    <w:rsid w:val="00E44B22"/>
    <w:rsid w:val="00E46127"/>
    <w:rsid w:val="00E4649D"/>
    <w:rsid w:val="00E67699"/>
    <w:rsid w:val="00E77B90"/>
    <w:rsid w:val="00E82B76"/>
    <w:rsid w:val="00E837DA"/>
    <w:rsid w:val="00E855E3"/>
    <w:rsid w:val="00E859CB"/>
    <w:rsid w:val="00EA1DD9"/>
    <w:rsid w:val="00EA6F58"/>
    <w:rsid w:val="00EA7392"/>
    <w:rsid w:val="00EB138C"/>
    <w:rsid w:val="00EB631E"/>
    <w:rsid w:val="00EC6F76"/>
    <w:rsid w:val="00ED2BBE"/>
    <w:rsid w:val="00ED3701"/>
    <w:rsid w:val="00EE2FD1"/>
    <w:rsid w:val="00EE7075"/>
    <w:rsid w:val="00F15D36"/>
    <w:rsid w:val="00F16530"/>
    <w:rsid w:val="00F22575"/>
    <w:rsid w:val="00F22913"/>
    <w:rsid w:val="00F338DF"/>
    <w:rsid w:val="00F3567E"/>
    <w:rsid w:val="00F3719F"/>
    <w:rsid w:val="00F54383"/>
    <w:rsid w:val="00F60511"/>
    <w:rsid w:val="00F636C2"/>
    <w:rsid w:val="00F65868"/>
    <w:rsid w:val="00F86F5A"/>
    <w:rsid w:val="00F913AD"/>
    <w:rsid w:val="00FA06CC"/>
    <w:rsid w:val="00FA73CA"/>
    <w:rsid w:val="00FB429F"/>
    <w:rsid w:val="00FB70B1"/>
    <w:rsid w:val="00FC162B"/>
    <w:rsid w:val="00FC29E0"/>
    <w:rsid w:val="00FC6799"/>
    <w:rsid w:val="00FE24A4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68AC5"/>
  <w15:docId w15:val="{701CDB0E-F9D5-42FE-8616-E2D8892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73B5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B52F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B52F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B52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50C38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9"/>
    <w:qFormat/>
    <w:rsid w:val="00B52F51"/>
    <w:pPr>
      <w:keepNext/>
      <w:autoSpaceDE w:val="0"/>
      <w:autoSpaceDN w:val="0"/>
      <w:ind w:firstLine="709"/>
      <w:jc w:val="center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B52F51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B52F51"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750C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750C38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uiPriority w:val="99"/>
    <w:rsid w:val="00750C38"/>
    <w:pPr>
      <w:ind w:firstLine="851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0"/>
    <w:link w:val="a5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uiPriority w:val="99"/>
    <w:rsid w:val="00750C38"/>
  </w:style>
  <w:style w:type="paragraph" w:styleId="23">
    <w:name w:val="Body Text 2"/>
    <w:basedOn w:val="a0"/>
    <w:link w:val="24"/>
    <w:uiPriority w:val="99"/>
    <w:rsid w:val="00750C3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link w:val="a8"/>
    <w:uiPriority w:val="99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0"/>
    <w:link w:val="a7"/>
    <w:uiPriority w:val="99"/>
    <w:rsid w:val="00750C38"/>
    <w:rPr>
      <w:rFonts w:ascii="Courier New" w:hAnsi="Courier New" w:cs="Courier New"/>
    </w:rPr>
  </w:style>
  <w:style w:type="character" w:styleId="a9">
    <w:name w:val="Hyperlink"/>
    <w:rsid w:val="00750C38"/>
    <w:rPr>
      <w:color w:val="0000FF"/>
      <w:u w:val="single"/>
    </w:rPr>
  </w:style>
  <w:style w:type="paragraph" w:styleId="aa">
    <w:name w:val="caption"/>
    <w:basedOn w:val="a0"/>
    <w:next w:val="a0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b">
    <w:name w:val="Table Grid"/>
    <w:basedOn w:val="a2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750C38"/>
    <w:rPr>
      <w:i w:val="0"/>
      <w:iCs w:val="0"/>
      <w:spacing w:val="48"/>
    </w:rPr>
  </w:style>
  <w:style w:type="character" w:customStyle="1" w:styleId="31">
    <w:name w:val="Основной текст 3 Знак"/>
    <w:link w:val="32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uiPriority w:val="99"/>
    <w:rsid w:val="00750C38"/>
    <w:pPr>
      <w:spacing w:after="120"/>
    </w:pPr>
    <w:rPr>
      <w:sz w:val="16"/>
      <w:szCs w:val="16"/>
    </w:rPr>
  </w:style>
  <w:style w:type="paragraph" w:styleId="ad">
    <w:name w:val="Body Text Indent"/>
    <w:basedOn w:val="a0"/>
    <w:link w:val="ae"/>
    <w:uiPriority w:val="99"/>
    <w:rsid w:val="00750C3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uiPriority w:val="99"/>
    <w:rsid w:val="00750C38"/>
    <w:pPr>
      <w:spacing w:after="120"/>
      <w:ind w:left="283"/>
    </w:pPr>
    <w:rPr>
      <w:sz w:val="16"/>
      <w:szCs w:val="16"/>
    </w:rPr>
  </w:style>
  <w:style w:type="paragraph" w:styleId="af">
    <w:name w:val="Title"/>
    <w:basedOn w:val="a0"/>
    <w:link w:val="af0"/>
    <w:uiPriority w:val="99"/>
    <w:qFormat/>
    <w:rsid w:val="00750C38"/>
    <w:pPr>
      <w:jc w:val="center"/>
    </w:pPr>
    <w:rPr>
      <w:sz w:val="28"/>
    </w:rPr>
  </w:style>
  <w:style w:type="character" w:customStyle="1" w:styleId="af0">
    <w:name w:val="Заголовок Знак"/>
    <w:link w:val="af"/>
    <w:uiPriority w:val="10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1">
    <w:name w:val="footer"/>
    <w:basedOn w:val="a0"/>
    <w:link w:val="af2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750C38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4">
    <w:name w:val="FollowedHyperlink"/>
    <w:rsid w:val="00750C38"/>
    <w:rPr>
      <w:color w:val="800080"/>
      <w:u w:val="single"/>
    </w:rPr>
  </w:style>
  <w:style w:type="paragraph" w:customStyle="1" w:styleId="af5">
    <w:name w:val="Для таблиц"/>
    <w:basedOn w:val="a0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6">
    <w:name w:val="Текст выноски Знак"/>
    <w:link w:val="af7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0"/>
    <w:link w:val="af6"/>
    <w:rsid w:val="00750C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8">
    <w:name w:val="footnote text"/>
    <w:basedOn w:val="a0"/>
    <w:link w:val="af9"/>
    <w:uiPriority w:val="99"/>
    <w:rsid w:val="00750C38"/>
  </w:style>
  <w:style w:type="character" w:customStyle="1" w:styleId="af9">
    <w:name w:val="Текст сноски Знак"/>
    <w:link w:val="af8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750C38"/>
    <w:rPr>
      <w:rFonts w:cs="Times New Roman"/>
      <w:vertAlign w:val="superscript"/>
    </w:rPr>
  </w:style>
  <w:style w:type="paragraph" w:styleId="afb">
    <w:name w:val="Normal (Web)"/>
    <w:basedOn w:val="a0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86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List Paragraph"/>
    <w:basedOn w:val="a0"/>
    <w:uiPriority w:val="34"/>
    <w:qFormat/>
    <w:rsid w:val="003708D6"/>
    <w:pPr>
      <w:ind w:left="720"/>
      <w:contextualSpacing/>
    </w:pPr>
    <w:rPr>
      <w:sz w:val="24"/>
      <w:szCs w:val="24"/>
    </w:rPr>
  </w:style>
  <w:style w:type="table" w:customStyle="1" w:styleId="35">
    <w:name w:val="Сетка таблицы3"/>
    <w:basedOn w:val="a2"/>
    <w:next w:val="ab"/>
    <w:uiPriority w:val="59"/>
    <w:rsid w:val="00CA1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B5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5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52F51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rsid w:val="00B52F51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9"/>
    <w:rsid w:val="00B52F51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9"/>
    <w:rsid w:val="00B52F51"/>
    <w:rPr>
      <w:rFonts w:ascii="Times New Roman" w:eastAsia="Times New Roman" w:hAnsi="Times New Roman"/>
      <w:sz w:val="28"/>
      <w:szCs w:val="28"/>
    </w:rPr>
  </w:style>
  <w:style w:type="paragraph" w:styleId="afd">
    <w:name w:val="Body Text"/>
    <w:basedOn w:val="a0"/>
    <w:link w:val="afe"/>
    <w:uiPriority w:val="99"/>
    <w:rsid w:val="00B52F51"/>
    <w:pPr>
      <w:framePr w:w="4202" w:h="3768" w:hRule="exact" w:hSpace="180" w:wrap="auto" w:vAnchor="text" w:hAnchor="page" w:x="1013" w:y="155"/>
      <w:jc w:val="center"/>
    </w:pPr>
    <w:rPr>
      <w:sz w:val="24"/>
      <w:lang w:eastAsia="en-US"/>
    </w:rPr>
  </w:style>
  <w:style w:type="character" w:customStyle="1" w:styleId="afe">
    <w:name w:val="Основной текст Знак"/>
    <w:link w:val="afd"/>
    <w:uiPriority w:val="99"/>
    <w:rsid w:val="00B52F51"/>
    <w:rPr>
      <w:rFonts w:ascii="Times New Roman" w:eastAsia="Times New Roman" w:hAnsi="Times New Roman"/>
      <w:sz w:val="24"/>
      <w:lang w:eastAsia="en-US"/>
    </w:rPr>
  </w:style>
  <w:style w:type="paragraph" w:customStyle="1" w:styleId="aff">
    <w:name w:val="Знак Знак Знак"/>
    <w:basedOn w:val="a0"/>
    <w:uiPriority w:val="99"/>
    <w:rsid w:val="00B52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список с точками"/>
    <w:basedOn w:val="a0"/>
    <w:uiPriority w:val="99"/>
    <w:rsid w:val="00B52F51"/>
    <w:pPr>
      <w:numPr>
        <w:numId w:val="8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table" w:customStyle="1" w:styleId="13">
    <w:name w:val="Сетка таблицы1"/>
    <w:basedOn w:val="a2"/>
    <w:next w:val="ab"/>
    <w:locked/>
    <w:rsid w:val="00B52F5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semiHidden/>
    <w:rsid w:val="00B52F51"/>
  </w:style>
  <w:style w:type="paragraph" w:customStyle="1" w:styleId="aff0">
    <w:name w:val="Знак"/>
    <w:basedOn w:val="4"/>
    <w:rsid w:val="00B52F51"/>
    <w:pPr>
      <w:keepNext w:val="0"/>
      <w:pageBreakBefore/>
      <w:spacing w:before="100" w:beforeAutospacing="1" w:after="160" w:afterAutospacing="1" w:line="360" w:lineRule="auto"/>
    </w:pPr>
    <w:rPr>
      <w:rFonts w:ascii="Times New Roman" w:hAnsi="Times New Roman"/>
      <w:szCs w:val="20"/>
      <w:lang w:val="en-US" w:eastAsia="en-US"/>
    </w:rPr>
  </w:style>
  <w:style w:type="paragraph" w:customStyle="1" w:styleId="aff1">
    <w:name w:val="ОСНОВНОЙ ТЕКСТ"/>
    <w:rsid w:val="00B52F51"/>
    <w:pPr>
      <w:tabs>
        <w:tab w:val="left" w:pos="567"/>
      </w:tabs>
      <w:ind w:firstLine="340"/>
      <w:jc w:val="both"/>
    </w:pPr>
    <w:rPr>
      <w:rFonts w:ascii="TimesET" w:eastAsia="Times New Roman" w:hAnsi="TimesET" w:cs="TimesET"/>
      <w:sz w:val="19"/>
      <w:szCs w:val="19"/>
    </w:rPr>
  </w:style>
  <w:style w:type="table" w:customStyle="1" w:styleId="110">
    <w:name w:val="Сетка таблицы11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52F51"/>
  </w:style>
  <w:style w:type="paragraph" w:customStyle="1" w:styleId="15">
    <w:name w:val="заголовок 1"/>
    <w:basedOn w:val="a0"/>
    <w:next w:val="a0"/>
    <w:uiPriority w:val="99"/>
    <w:rsid w:val="00B52F5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26">
    <w:name w:val="заголовок 2"/>
    <w:basedOn w:val="a0"/>
    <w:next w:val="a0"/>
    <w:uiPriority w:val="99"/>
    <w:rsid w:val="00B52F51"/>
    <w:pPr>
      <w:keepNext/>
      <w:autoSpaceDE w:val="0"/>
      <w:autoSpaceDN w:val="0"/>
      <w:ind w:firstLine="709"/>
      <w:outlineLvl w:val="1"/>
    </w:pPr>
    <w:rPr>
      <w:b/>
      <w:bCs/>
      <w:sz w:val="28"/>
      <w:szCs w:val="28"/>
    </w:rPr>
  </w:style>
  <w:style w:type="paragraph" w:customStyle="1" w:styleId="36">
    <w:name w:val="заголовок 3"/>
    <w:basedOn w:val="a0"/>
    <w:next w:val="a0"/>
    <w:uiPriority w:val="99"/>
    <w:rsid w:val="00B52F51"/>
    <w:pPr>
      <w:keepNext/>
      <w:autoSpaceDE w:val="0"/>
      <w:autoSpaceDN w:val="0"/>
      <w:ind w:firstLine="709"/>
      <w:outlineLvl w:val="2"/>
    </w:pPr>
    <w:rPr>
      <w:b/>
      <w:bCs/>
      <w:i/>
      <w:iCs/>
      <w:sz w:val="28"/>
      <w:szCs w:val="28"/>
    </w:rPr>
  </w:style>
  <w:style w:type="character" w:customStyle="1" w:styleId="aff2">
    <w:name w:val="Основной шрифт"/>
    <w:uiPriority w:val="99"/>
    <w:rsid w:val="00B52F51"/>
  </w:style>
  <w:style w:type="paragraph" w:styleId="16">
    <w:name w:val="toc 1"/>
    <w:basedOn w:val="a0"/>
    <w:next w:val="a0"/>
    <w:autoRedefine/>
    <w:uiPriority w:val="99"/>
    <w:semiHidden/>
    <w:rsid w:val="00B52F51"/>
    <w:pPr>
      <w:autoSpaceDE w:val="0"/>
      <w:autoSpaceDN w:val="0"/>
    </w:pPr>
  </w:style>
  <w:style w:type="paragraph" w:styleId="27">
    <w:name w:val="toc 2"/>
    <w:basedOn w:val="a0"/>
    <w:next w:val="a0"/>
    <w:autoRedefine/>
    <w:uiPriority w:val="99"/>
    <w:semiHidden/>
    <w:rsid w:val="00B52F51"/>
    <w:pPr>
      <w:autoSpaceDE w:val="0"/>
      <w:autoSpaceDN w:val="0"/>
      <w:ind w:left="200"/>
    </w:pPr>
  </w:style>
  <w:style w:type="paragraph" w:styleId="37">
    <w:name w:val="toc 3"/>
    <w:basedOn w:val="a0"/>
    <w:next w:val="a0"/>
    <w:autoRedefine/>
    <w:uiPriority w:val="99"/>
    <w:semiHidden/>
    <w:rsid w:val="00B52F51"/>
    <w:pPr>
      <w:autoSpaceDE w:val="0"/>
      <w:autoSpaceDN w:val="0"/>
      <w:ind w:left="400"/>
    </w:pPr>
  </w:style>
  <w:style w:type="paragraph" w:styleId="41">
    <w:name w:val="toc 4"/>
    <w:basedOn w:val="a0"/>
    <w:next w:val="a0"/>
    <w:autoRedefine/>
    <w:uiPriority w:val="99"/>
    <w:semiHidden/>
    <w:rsid w:val="00B52F51"/>
    <w:pPr>
      <w:autoSpaceDE w:val="0"/>
      <w:autoSpaceDN w:val="0"/>
      <w:ind w:left="600"/>
    </w:pPr>
  </w:style>
  <w:style w:type="paragraph" w:styleId="51">
    <w:name w:val="toc 5"/>
    <w:basedOn w:val="a0"/>
    <w:next w:val="a0"/>
    <w:autoRedefine/>
    <w:uiPriority w:val="99"/>
    <w:semiHidden/>
    <w:rsid w:val="00B52F51"/>
    <w:pPr>
      <w:autoSpaceDE w:val="0"/>
      <w:autoSpaceDN w:val="0"/>
      <w:ind w:left="800"/>
    </w:pPr>
  </w:style>
  <w:style w:type="paragraph" w:styleId="61">
    <w:name w:val="toc 6"/>
    <w:basedOn w:val="a0"/>
    <w:next w:val="a0"/>
    <w:autoRedefine/>
    <w:uiPriority w:val="99"/>
    <w:semiHidden/>
    <w:rsid w:val="00B52F51"/>
    <w:pPr>
      <w:autoSpaceDE w:val="0"/>
      <w:autoSpaceDN w:val="0"/>
      <w:ind w:left="1000"/>
    </w:pPr>
  </w:style>
  <w:style w:type="paragraph" w:styleId="71">
    <w:name w:val="toc 7"/>
    <w:basedOn w:val="a0"/>
    <w:next w:val="a0"/>
    <w:autoRedefine/>
    <w:uiPriority w:val="99"/>
    <w:semiHidden/>
    <w:rsid w:val="00B52F51"/>
    <w:pPr>
      <w:autoSpaceDE w:val="0"/>
      <w:autoSpaceDN w:val="0"/>
      <w:ind w:left="1200"/>
    </w:pPr>
  </w:style>
  <w:style w:type="paragraph" w:styleId="81">
    <w:name w:val="toc 8"/>
    <w:basedOn w:val="a0"/>
    <w:next w:val="a0"/>
    <w:autoRedefine/>
    <w:uiPriority w:val="99"/>
    <w:semiHidden/>
    <w:rsid w:val="00B52F51"/>
    <w:pPr>
      <w:autoSpaceDE w:val="0"/>
      <w:autoSpaceDN w:val="0"/>
      <w:ind w:left="1400"/>
    </w:pPr>
  </w:style>
  <w:style w:type="paragraph" w:styleId="91">
    <w:name w:val="toc 9"/>
    <w:basedOn w:val="a0"/>
    <w:next w:val="a0"/>
    <w:autoRedefine/>
    <w:uiPriority w:val="99"/>
    <w:semiHidden/>
    <w:rsid w:val="00B52F51"/>
    <w:pPr>
      <w:autoSpaceDE w:val="0"/>
      <w:autoSpaceDN w:val="0"/>
      <w:ind w:left="1600"/>
    </w:pPr>
  </w:style>
  <w:style w:type="paragraph" w:customStyle="1" w:styleId="BodyText21">
    <w:name w:val="Body Text 21"/>
    <w:basedOn w:val="a0"/>
    <w:uiPriority w:val="99"/>
    <w:rsid w:val="00B52F51"/>
    <w:pPr>
      <w:autoSpaceDE w:val="0"/>
      <w:autoSpaceDN w:val="0"/>
      <w:jc w:val="both"/>
    </w:pPr>
    <w:rPr>
      <w:sz w:val="28"/>
      <w:szCs w:val="28"/>
    </w:rPr>
  </w:style>
  <w:style w:type="character" w:customStyle="1" w:styleId="aff3">
    <w:name w:val="номер страницы"/>
    <w:uiPriority w:val="99"/>
    <w:rsid w:val="00B52F51"/>
    <w:rPr>
      <w:rFonts w:cs="Times New Roman"/>
    </w:rPr>
  </w:style>
  <w:style w:type="paragraph" w:customStyle="1" w:styleId="aff4">
    <w:name w:val="текст сноски"/>
    <w:basedOn w:val="a0"/>
    <w:uiPriority w:val="99"/>
    <w:rsid w:val="00B52F51"/>
    <w:pPr>
      <w:autoSpaceDE w:val="0"/>
      <w:autoSpaceDN w:val="0"/>
    </w:pPr>
  </w:style>
  <w:style w:type="character" w:customStyle="1" w:styleId="aff5">
    <w:name w:val="знак сноски"/>
    <w:uiPriority w:val="99"/>
    <w:rsid w:val="00B52F51"/>
    <w:rPr>
      <w:rFonts w:cs="Times New Roman"/>
      <w:vertAlign w:val="superscript"/>
    </w:rPr>
  </w:style>
  <w:style w:type="paragraph" w:styleId="aff6">
    <w:name w:val="Document Map"/>
    <w:basedOn w:val="a0"/>
    <w:link w:val="aff7"/>
    <w:uiPriority w:val="99"/>
    <w:semiHidden/>
    <w:rsid w:val="00B52F51"/>
    <w:pPr>
      <w:shd w:val="clear" w:color="auto" w:fill="000080"/>
      <w:autoSpaceDE w:val="0"/>
      <w:autoSpaceDN w:val="0"/>
    </w:pPr>
    <w:rPr>
      <w:rFonts w:ascii="Tahoma" w:hAnsi="Tahoma" w:cs="Tahoma"/>
      <w:sz w:val="28"/>
      <w:szCs w:val="28"/>
    </w:rPr>
  </w:style>
  <w:style w:type="character" w:customStyle="1" w:styleId="aff7">
    <w:name w:val="Схема документа Знак"/>
    <w:link w:val="aff6"/>
    <w:uiPriority w:val="99"/>
    <w:semiHidden/>
    <w:rsid w:val="00B52F51"/>
    <w:rPr>
      <w:rFonts w:ascii="Tahoma" w:eastAsia="Times New Roman" w:hAnsi="Tahoma" w:cs="Tahoma"/>
      <w:sz w:val="28"/>
      <w:szCs w:val="28"/>
      <w:shd w:val="clear" w:color="auto" w:fill="000080"/>
    </w:rPr>
  </w:style>
  <w:style w:type="table" w:customStyle="1" w:styleId="42">
    <w:name w:val="Сетка таблицы4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1"/>
    <w:uiPriority w:val="99"/>
    <w:semiHidden/>
    <w:unhideWhenUsed/>
    <w:rsid w:val="000732AC"/>
    <w:rPr>
      <w:rFonts w:ascii="Courier New" w:eastAsia="Times New Roman" w:hAnsi="Courier New" w:cs="Courier New"/>
      <w:sz w:val="20"/>
      <w:szCs w:val="20"/>
    </w:rPr>
  </w:style>
  <w:style w:type="character" w:styleId="aff8">
    <w:name w:val="Unresolved Mention"/>
    <w:basedOn w:val="a1"/>
    <w:uiPriority w:val="99"/>
    <w:semiHidden/>
    <w:unhideWhenUsed/>
    <w:rsid w:val="00A65181"/>
    <w:rPr>
      <w:color w:val="605E5C"/>
      <w:shd w:val="clear" w:color="auto" w:fill="E1DFDD"/>
    </w:rPr>
  </w:style>
  <w:style w:type="paragraph" w:customStyle="1" w:styleId="aff9">
    <w:basedOn w:val="a0"/>
    <w:next w:val="afb"/>
    <w:uiPriority w:val="99"/>
    <w:unhideWhenUsed/>
    <w:rsid w:val="00B07355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annotation reference"/>
    <w:basedOn w:val="a1"/>
    <w:uiPriority w:val="99"/>
    <w:semiHidden/>
    <w:unhideWhenUsed/>
    <w:rsid w:val="00DB631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DB631B"/>
  </w:style>
  <w:style w:type="character" w:customStyle="1" w:styleId="affc">
    <w:name w:val="Текст примечания Знак"/>
    <w:basedOn w:val="a1"/>
    <w:link w:val="affb"/>
    <w:uiPriority w:val="99"/>
    <w:semiHidden/>
    <w:rsid w:val="00DB631B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DB631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DB631B"/>
    <w:rPr>
      <w:rFonts w:ascii="Times New Roman" w:eastAsia="Times New Roman" w:hAnsi="Times New Roman"/>
      <w:b/>
      <w:bCs/>
    </w:rPr>
  </w:style>
  <w:style w:type="paragraph" w:styleId="afff">
    <w:name w:val="Revision"/>
    <w:hidden/>
    <w:uiPriority w:val="99"/>
    <w:semiHidden/>
    <w:rsid w:val="00DB6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863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DCDCDC"/>
                        <w:left w:val="none" w:sz="0" w:space="2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11415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0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.vsu.ru/SRedirect/9D851E8D/edu.vsu.ru/" TargetMode="External"/><Relationship Id="rId18" Type="http://schemas.openxmlformats.org/officeDocument/2006/relationships/hyperlink" Target="https://info.vsu.ru/SRedirect/9D851E8D/edu.vs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.vsu.ru/SRedirect/9D851E8D/edu.v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.vsu.ru/SRedirect/9D851E8D/edu.vsu.ru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info.vsu.ru/SRedirect/9D851E8D/edu.v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utogpbl.ru/avtomobili-i-tekhnika-s-probeg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ont.ru/" TargetMode="External"/><Relationship Id="rId23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hyperlink" Target="https://info.vsu.ru/SRedirect/9D851E8D/edu.vs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com/url?q=http://dic.academic.ru/dic.nsf/ruwiki/15385&amp;sa=D&amp;ust=1472394944403000&amp;usg=AFQjCNF9dR9Rq7vDJFCBVbZnRkc8uo_ndg" TargetMode="External"/><Relationship Id="rId22" Type="http://schemas.openxmlformats.org/officeDocument/2006/relationships/hyperlink" Target="https://edu.vsu.ru/course/view.php?id=9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71E2-9853-4772-98ED-CF53CB96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9228</Words>
  <Characters>52606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61711</CharactersWithSpaces>
  <SharedDoc>false</SharedDoc>
  <HLinks>
    <vt:vector size="126" baseType="variant">
      <vt:variant>
        <vt:i4>4915237</vt:i4>
      </vt:variant>
      <vt:variant>
        <vt:i4>69</vt:i4>
      </vt:variant>
      <vt:variant>
        <vt:i4>0</vt:i4>
      </vt:variant>
      <vt:variant>
        <vt:i4>5</vt:i4>
      </vt:variant>
      <vt:variant>
        <vt:lpwstr>http://www.gks.ru/accounting_report;jsessionid=08019071978a8211f86f372b5d85?p_auth=Kw7Fsefs&amp;p_p_id=AccountingReport_WAR_accountingreport&amp;p_p_lifecycle=1&amp;p_p_state=normal&amp;p_p_mode=view&amp;p_p_col_id=column-1&amp;p_p_col_count=1&amp;_AccountingReport_WAR_accountingreport_execution=e2s1&amp;_AccountingReport_WAR_accountingreport__eventId=do.request</vt:lpwstr>
      </vt:variant>
      <vt:variant>
        <vt:lpwstr/>
      </vt:variant>
      <vt:variant>
        <vt:i4>4915237</vt:i4>
      </vt:variant>
      <vt:variant>
        <vt:i4>66</vt:i4>
      </vt:variant>
      <vt:variant>
        <vt:i4>0</vt:i4>
      </vt:variant>
      <vt:variant>
        <vt:i4>5</vt:i4>
      </vt:variant>
      <vt:variant>
        <vt:lpwstr>http://www.gks.ru/accounting_report;jsessionid=08019071978a8211f86f372b5d85?p_auth=Kw7Fsefs&amp;p_p_id=AccountingReport_WAR_accountingreport&amp;p_p_lifecycle=1&amp;p_p_state=normal&amp;p_p_mode=view&amp;p_p_col_id=column-1&amp;p_p_col_count=1&amp;_AccountingReport_WAR_accountingreport_execution=e2s1&amp;_AccountingReport_WAR_accountingreport__eventId=do.request</vt:lpwstr>
      </vt:variant>
      <vt:variant>
        <vt:lpwstr/>
      </vt:variant>
      <vt:variant>
        <vt:i4>852060</vt:i4>
      </vt:variant>
      <vt:variant>
        <vt:i4>63</vt:i4>
      </vt:variant>
      <vt:variant>
        <vt:i4>0</vt:i4>
      </vt:variant>
      <vt:variant>
        <vt:i4>5</vt:i4>
      </vt:variant>
      <vt:variant>
        <vt:lpwstr>http://www.iea.org/statistics/statisticssearch/report/?year=2014&amp;country=RUSSIA&amp;product=Balances</vt:lpwstr>
      </vt:variant>
      <vt:variant>
        <vt:lpwstr/>
      </vt:variant>
      <vt:variant>
        <vt:i4>6422582</vt:i4>
      </vt:variant>
      <vt:variant>
        <vt:i4>60</vt:i4>
      </vt:variant>
      <vt:variant>
        <vt:i4>0</vt:i4>
      </vt:variant>
      <vt:variant>
        <vt:i4>5</vt:i4>
      </vt:variant>
      <vt:variant>
        <vt:lpwstr>https://ru.tradingeconomics.com/russia/gdp</vt:lpwstr>
      </vt:variant>
      <vt:variant>
        <vt:lpwstr/>
      </vt:variant>
      <vt:variant>
        <vt:i4>1179678</vt:i4>
      </vt:variant>
      <vt:variant>
        <vt:i4>57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8061012</vt:i4>
      </vt:variant>
      <vt:variant>
        <vt:i4>54</vt:i4>
      </vt:variant>
      <vt:variant>
        <vt:i4>0</vt:i4>
      </vt:variant>
      <vt:variant>
        <vt:i4>5</vt:i4>
      </vt:variant>
      <vt:variant>
        <vt:lpwstr>https://lib.vsu.ru/zgate?ACTION=follow&amp;SESSION_ID=4553&amp;TERM=%D0%9A%D1%80%D1%83%D0%B8,%20%D0%9C%D0%B8%D1%88%D0%B5%D0%BB%D1%8C%5B1,1004,4,101%5D&amp;LANG=rus</vt:lpwstr>
      </vt:variant>
      <vt:variant>
        <vt:lpwstr/>
      </vt:variant>
      <vt:variant>
        <vt:i4>6881391</vt:i4>
      </vt:variant>
      <vt:variant>
        <vt:i4>51</vt:i4>
      </vt:variant>
      <vt:variant>
        <vt:i4>0</vt:i4>
      </vt:variant>
      <vt:variant>
        <vt:i4>5</vt:i4>
      </vt:variant>
      <vt:variant>
        <vt:lpwstr>https://biblioclub.ru/index.php?page=publisher_red&amp;pub_id=16806</vt:lpwstr>
      </vt:variant>
      <vt:variant>
        <vt:lpwstr/>
      </vt:variant>
      <vt:variant>
        <vt:i4>7733265</vt:i4>
      </vt:variant>
      <vt:variant>
        <vt:i4>48</vt:i4>
      </vt:variant>
      <vt:variant>
        <vt:i4>0</vt:i4>
      </vt:variant>
      <vt:variant>
        <vt:i4>5</vt:i4>
      </vt:variant>
      <vt:variant>
        <vt:lpwstr>https://lib.vsu.ru/cgi-bin/zgate?ACTION=follow&amp;SESSION_ID=6329&amp;TERM=%D0%95%D0%BD%D0%B4%D0%BE%D0%B2%D0%B8%D1%86%D0%BA%D0%B8%D0%B9,%20%D0%94%D0%BC%D0%B8%D1%82%D1%80%D0%B8%D0%B9%20%D0%90%D0%BB%D0%B5%D0%BA%D1%81%D0%B0%D0%BD%D0%B4%D1%80%D0%BE%D0%B2%D0%B8%D1%87%5B1,1004,4,101%5D&amp;LANG=rus</vt:lpwstr>
      </vt:variant>
      <vt:variant>
        <vt:lpwstr/>
      </vt:variant>
      <vt:variant>
        <vt:i4>6750234</vt:i4>
      </vt:variant>
      <vt:variant>
        <vt:i4>45</vt:i4>
      </vt:variant>
      <vt:variant>
        <vt:i4>0</vt:i4>
      </vt:variant>
      <vt:variant>
        <vt:i4>5</vt:i4>
      </vt:variant>
      <vt:variant>
        <vt:lpwstr>https://lib.vsu.ru/zgate?ACTION=follow&amp;SESSION_ID=4553&amp;TERM=%D0%91%D0%B0%D0%BB%D0%B4%D0%B8%D0%BD,%20%D0%9A%D0%BE%D0%BD%D1%81%D1%82%D0%B0%D0%BD%D1%82%D0%B8%D0%BD%20%D0%92%D0%B0%D1%81%D0%B8%D0%BB%D1%8C%D0%B5%D0%B2%D0%B8%D1%87%5B1,1004,4,101%5D&amp;LANG=rus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https://lib.vsu.ru/zgate?ACTION=follow&amp;SESSION_ID=3769&amp;TERM=%D0%91%D0%B0%D0%B1%D0%B8%D1%87%D0%B5%D0%B2%D0%B0,%20%D0%9D%D0%B0%D0%B4%D0%B5%D0%B6%D0%B4%D0%B0%20%D0%AD%D0%BD%D0%B0%D0%BB%D1%8C%D0%B4%D0%BE%D0%B2%D0%BD%D0%B0%5B1,1004,4,101%5D&amp;LANG=rus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6422624</vt:i4>
      </vt:variant>
      <vt:variant>
        <vt:i4>36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1703962</vt:i4>
      </vt:variant>
      <vt:variant>
        <vt:i4>33</vt:i4>
      </vt:variant>
      <vt:variant>
        <vt:i4>0</vt:i4>
      </vt:variant>
      <vt:variant>
        <vt:i4>5</vt:i4>
      </vt:variant>
      <vt:variant>
        <vt:lpwstr>http://minfin.ru/</vt:lpwstr>
      </vt:variant>
      <vt:variant>
        <vt:lpwstr/>
      </vt:variant>
      <vt:variant>
        <vt:i4>1179678</vt:i4>
      </vt:variant>
      <vt:variant>
        <vt:i4>30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3145782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http://biblioclub.ru/index.php?page=book&amp;id=118263</vt:lpwstr>
      </vt:variant>
      <vt:variant>
        <vt:lpwstr/>
      </vt:variant>
      <vt:variant>
        <vt:i4>2752541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http://biblioclub.ru/index.php?page=main_ub</vt:lpwstr>
      </vt:variant>
      <vt:variant>
        <vt:lpwstr/>
      </vt:variant>
      <vt:variant>
        <vt:i4>3735615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http://biblioclub.ru/index.php?page=book&amp;id=273678</vt:lpwstr>
      </vt:variant>
      <vt:variant>
        <vt:lpwstr/>
      </vt:variant>
      <vt:variant>
        <vt:i4>3473468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http://biblioclub.ru/index.php?page=book&amp;id=454050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http://biblioclub.ru/index.php?page=book&amp;id=453893</vt:lpwstr>
      </vt:variant>
      <vt:variant>
        <vt:lpwstr/>
      </vt:variant>
      <vt:variant>
        <vt:i4>4063294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http://biblioclub.ru/index.php?page=book&amp;id=445268</vt:lpwstr>
      </vt:variant>
      <vt:variant>
        <vt:lpwstr/>
      </vt:variant>
      <vt:variant>
        <vt:i4>2293784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https://www.google.com/url?q=http://dic.academic.ru/dic.nsf/ruwiki/15385&amp;sa=D&amp;ust=1472394944403000&amp;usg=AFQjCNF9dR9Rq7vDJFCBVbZnRkc8uo_ndg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динозавр</cp:lastModifiedBy>
  <cp:revision>2</cp:revision>
  <cp:lastPrinted>2024-10-08T13:15:00Z</cp:lastPrinted>
  <dcterms:created xsi:type="dcterms:W3CDTF">2025-01-11T21:43:00Z</dcterms:created>
  <dcterms:modified xsi:type="dcterms:W3CDTF">2025-01-11T21:43:00Z</dcterms:modified>
</cp:coreProperties>
</file>