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eastAsia="Times New Roman" w:cs="Arial"/>
          <w:b/>
          <w:b/>
          <w:bCs/>
          <w:lang w:eastAsia="ru-RU"/>
        </w:rPr>
      </w:pPr>
      <w:r>
        <w:rPr/>
        <w:drawing>
          <wp:inline distT="0" distB="0" distL="19050" distR="6350">
            <wp:extent cx="6070600" cy="9105900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556" t="0" r="155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>9. Цель практики</w:t>
      </w:r>
      <w:r>
        <w:rPr>
          <w:rFonts w:eastAsia="Times New Roman" w:cs="Arial" w:ascii="Arial" w:hAnsi="Arial"/>
          <w:lang w:eastAsia="ru-RU"/>
        </w:rPr>
        <w:t xml:space="preserve"> – формирование профессиональной компетентности будущего преподавателя высшей школы, приобретение аспирантом умений и навыков в организации и проведении различного вида учебных занятий, развитие у будущих преподавателей психолого-педагогического склада мышления, творческого отношения к делу, высокой педагогической культуры и мастерства.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 xml:space="preserve">Задачи практики: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изучение основ педагогической и учебно-методической работы в высших учебных заведениях;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приобретение опыта педагогической работы в условиях высшего учебного заведения;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формирование у аспирантов целостного представления о педагогической деятельности, педагогических системах и структуре высшей школы;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выработка у аспирантов устойчивых навыков практического применения профессионально-педагогических знаний, полученных в процессе теоретической подготовки;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развитие профессионально-педагогической ориентации аспирантов;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приобщение аспирантов к реальным проблемам, решаемым в образовательном процессе учреждения высшего профессионального образования;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изучение методов, приемов, технологий педагогической деятельности в высшей школе;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развитие у аспирантов личностно-профессиональных качеств педагога.</w:t>
      </w:r>
    </w:p>
    <w:p>
      <w:pPr>
        <w:pStyle w:val="Normal"/>
        <w:spacing w:lineRule="auto" w:line="240" w:before="0" w:after="0"/>
        <w:jc w:val="both"/>
        <w:rPr>
          <w:rFonts w:ascii="Arial" w:hAnsi="Arial" w:eastAsia="HiddenHorzOCR" w:cs="Arial"/>
          <w:b/>
          <w:b/>
        </w:rPr>
      </w:pPr>
      <w:r>
        <w:rPr>
          <w:rFonts w:eastAsia="HiddenHorzOCR"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HiddenHorzOCR" w:cs="Arial"/>
          <w:b/>
          <w:b/>
        </w:rPr>
      </w:pPr>
      <w:r>
        <w:rPr>
          <w:rFonts w:eastAsia="HiddenHorzOCR" w:cs="Arial" w:ascii="Arial" w:hAnsi="Arial"/>
          <w:b/>
        </w:rPr>
        <w:t xml:space="preserve">10. Место педагогической практики в структуре основной профессиональной образовательной программы послевузовского профессионального образования (аспирантура)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</w:rPr>
      </w:pPr>
      <w:r>
        <w:rPr>
          <w:rFonts w:cs="Arial" w:ascii="Arial" w:hAnsi="Arial"/>
          <w:u w:val="single"/>
        </w:rPr>
        <w:t>Блок, к которому относится дисциплина</w:t>
      </w:r>
      <w:r>
        <w:rPr>
          <w:rFonts w:cs="Arial" w:ascii="Arial" w:hAnsi="Arial"/>
        </w:rPr>
        <w:t xml:space="preserve">: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HiddenHorzOCR" w:cs="Arial"/>
        </w:rPr>
      </w:pPr>
      <w:r>
        <w:rPr>
          <w:rFonts w:eastAsia="HiddenHorzOCR" w:cs="Arial" w:ascii="Arial" w:hAnsi="Arial"/>
        </w:rPr>
        <w:t>Блок 2. «Практика» Вариативная часть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HiddenHorzOCR" w:cs="Arial"/>
        </w:rPr>
      </w:pPr>
      <w:r>
        <w:rPr>
          <w:rFonts w:eastAsia="HiddenHorzOCR" w:cs="Arial" w:ascii="Arial" w:hAnsi="Arial"/>
        </w:rPr>
        <w:t>Б2.1 Педагогическая практика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Требования к входным знаниям, умениям и компетенциям: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HiddenHorzOCR" w:cs="Arial"/>
        </w:rPr>
      </w:pPr>
      <w:r>
        <w:rPr>
          <w:rFonts w:eastAsia="HiddenHorzOCR" w:cs="Arial" w:ascii="Arial" w:hAnsi="Arial"/>
        </w:rPr>
        <w:t>Аспирант должен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HiddenHorzOCR" w:cs="Arial"/>
          <w:b/>
          <w:b/>
        </w:rPr>
      </w:pPr>
      <w:r>
        <w:rPr>
          <w:rFonts w:eastAsia="HiddenHorzOCR" w:cs="Arial" w:ascii="Arial" w:hAnsi="Arial"/>
          <w:b/>
          <w:u w:val="single"/>
        </w:rPr>
        <w:t>Знать:</w:t>
      </w:r>
      <w:r>
        <w:rPr>
          <w:rFonts w:eastAsia="HiddenHorzOCR" w:cs="Arial" w:ascii="Arial" w:hAnsi="Arial"/>
          <w:b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HiddenHorzOCR" w:cs="Arial"/>
        </w:rPr>
      </w:pPr>
      <w:r>
        <w:rPr>
          <w:rFonts w:eastAsia="HiddenHorzOCR" w:cs="Arial" w:ascii="Arial" w:hAnsi="Arial"/>
          <w:b/>
        </w:rPr>
        <w:t xml:space="preserve">– </w:t>
      </w:r>
      <w:r>
        <w:rPr>
          <w:rFonts w:eastAsia="HiddenHorzOCR" w:cs="Arial" w:ascii="Arial" w:hAnsi="Arial"/>
        </w:rPr>
        <w:t xml:space="preserve"> </w:t>
      </w:r>
      <w:r>
        <w:rPr>
          <w:rFonts w:eastAsia="HiddenHorzOCR" w:cs="Arial" w:ascii="Arial" w:hAnsi="Arial"/>
        </w:rPr>
        <w:t>актуальные проблемы педагогики высшей школы</w:t>
      </w:r>
    </w:p>
    <w:p>
      <w:pPr>
        <w:pStyle w:val="Normal"/>
        <w:widowControl w:val="false"/>
        <w:spacing w:lineRule="auto" w:line="240" w:before="0" w:after="0"/>
        <w:ind w:left="709" w:hanging="0"/>
        <w:jc w:val="both"/>
        <w:rPr>
          <w:rFonts w:ascii="Arial" w:hAnsi="Arial" w:eastAsia="HiddenHorzOCR" w:cs="Arial"/>
          <w:b/>
          <w:b/>
          <w:u w:val="single"/>
        </w:rPr>
      </w:pPr>
      <w:r>
        <w:rPr>
          <w:rFonts w:eastAsia="HiddenHorzOCR" w:cs="Arial" w:ascii="Arial" w:hAnsi="Arial"/>
        </w:rPr>
        <w:t xml:space="preserve">– </w:t>
      </w:r>
      <w:r>
        <w:rPr>
          <w:rFonts w:eastAsia="HiddenHorzOCR" w:cs="Arial" w:ascii="Arial" w:hAnsi="Arial"/>
        </w:rPr>
        <w:t>основы психологии профессионального образования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HiddenHorzOCR" w:cs="Arial"/>
          <w:b/>
          <w:b/>
          <w:u w:val="single"/>
        </w:rPr>
      </w:pPr>
      <w:r>
        <w:rPr>
          <w:rFonts w:eastAsia="HiddenHorzOCR" w:cs="Arial" w:ascii="Arial" w:hAnsi="Arial"/>
          <w:b/>
          <w:u w:val="single"/>
        </w:rPr>
        <w:t>Уметь: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– </w:t>
      </w:r>
      <w:r>
        <w:rPr>
          <w:rFonts w:cs="Arial" w:ascii="Arial" w:hAnsi="Arial"/>
          <w:bCs/>
        </w:rPr>
        <w:t>работать с педагогической литературой;</w:t>
      </w:r>
    </w:p>
    <w:p>
      <w:pPr>
        <w:pStyle w:val="Normal"/>
        <w:shd w:val="clear" w:color="auto" w:fill="FFFFFF"/>
        <w:spacing w:lineRule="auto" w:line="240" w:before="0" w:after="0"/>
        <w:ind w:left="708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– </w:t>
      </w:r>
      <w:r>
        <w:rPr>
          <w:rFonts w:cs="Arial" w:ascii="Arial" w:hAnsi="Arial"/>
          <w:bCs/>
        </w:rPr>
        <w:t xml:space="preserve">осуществлять </w:t>
      </w:r>
      <w:r>
        <w:rPr>
          <w:rFonts w:cs="Arial" w:ascii="Arial" w:hAnsi="Arial"/>
        </w:rPr>
        <w:t>сбор, обработку, анализ и систематизацию научной информации по педагогике.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1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11. Компетенции обучающегося, формируемые в результате проведения педпрактики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kern w:val="2"/>
        </w:rPr>
      </w:pPr>
      <w:r>
        <w:rPr>
          <w:rFonts w:cs="Arial" w:ascii="Arial" w:hAnsi="Arial"/>
          <w:kern w:val="2"/>
        </w:rPr>
        <w:t xml:space="preserve">– </w:t>
      </w:r>
      <w:r>
        <w:rPr>
          <w:rFonts w:cs="Arial" w:ascii="Arial" w:hAnsi="Arial"/>
          <w:kern w:val="2"/>
        </w:rPr>
        <w:t>готовность к преподавательской деятельности по основным образовательным программам высшего образования (ОПК-6).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>Требования к уровню подготовки аспиранта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 xml:space="preserve">В результате педагогической практики аспирант должен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>Знать:</w:t>
      </w:r>
      <w:r>
        <w:rPr>
          <w:rFonts w:eastAsia="Times New Roman" w:cs="Arial" w:ascii="Arial" w:hAnsi="Arial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порядок реализации основных положений и требований документов, регламентирующих деятельность вуза, кафедры и преподавательского состава по совершенствованию учебно-воспитательной, методической и научной работы на основе государственных образовательных стандартов;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основы учебно-методической работы в высшей школе;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порядок организации, планирования, ведения и обеспечения учебно-образовательного процесса с использованием новейших технологий обучения;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основы педагогической культуры и мастерства;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основные принципы, методы и формы организации научно-педагогического процесса в вузе;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методы контроля и оценки профессионально значимых качеств обучаемых.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 xml:space="preserve">Уметь: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конкретизировать цель изучения любых фрагментов учебного материала дисциплины в соответствии с необходимостью в деятельности преподавателя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разрабатывать учебно-методические материалы для проведения учебных занятий, как традиционным способом, так и с использованием технических средств обучения, в том числе новейших компьютерных технологий;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применять методы и приемы составления планов лекционных, практических и лабораторных занятий, разработки расчетных и ситуационных задач, тестов; </w:t>
        <w:br/>
        <w:t xml:space="preserve">– применять различные общедидактические методы обучения и логические средства, раскрывающие сущность учебной дисциплины;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активизировать познавательную и практическую деятельность студентов на основе методов и средств интенсификации обучения;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использовать при изложении предметного материала взаимосвязи научно– исследовательского и учебного процессов в высшей школе, включая возможности привлечения собственных научных исследований в качестве средства совершенствования образовательного процесса;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проводить на требуемом уровне основные виды учебных занятий с использованием принципа проблемности и технических средств обучения;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контролировать и оценивать эффективность учебной деятельности студентов;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выполнять анализ возникающих в педагогической деятельности затруднений и разрабатывать план корректирующих мероприятий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 xml:space="preserve">Владеть: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методами научных исследований и организацией коллективной научно– исследовательской работы;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основами учебно-методической работы в высшей школе;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методикой и технологией проведения различных видов учебных занятий;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техникой речи и правилами поведения при проведении учебных занятий;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правилами и техникой использования технических средств обучения при проведении занятий по учебной дисциплине, опытом применения компьютерной техники и информационных технологий в учебном процессе;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методикой самооценки и самоанализа результатов и эффективности проведения аудиторных занятий различных видов.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>Место и сроки проведения практики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>Педагогическая практика</w:t>
      </w:r>
      <w:r>
        <w:rPr>
          <w:rFonts w:eastAsia="Times New Roman" w:cs="Arial" w:ascii="Arial" w:hAnsi="Arial"/>
          <w:lang w:eastAsia="ru-RU"/>
        </w:rPr>
        <w:t xml:space="preserve"> проводится на базе ФГБОУ ВПО «Воронежский государственный университет» на кафедре фармакологии. Организация практики на всех этапах направлена на обеспечение непрерывности и последовательности овладения аспирантами педагогической деятельностью в высшей школе.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>В период практики аспиранты подчиняются всем правилам внутреннего распорядка и техники безопасности, установленным на кафедре и других подразделениях университета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Продолжительность проведения практики устанавливается в соответствии с учебными планами и индивидуальными планами аспирантов.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lang w:eastAsia="ru-RU"/>
        </w:rPr>
        <w:t>Руководителем педагогической практики аспиранта является его научный руководитель.</w:t>
      </w:r>
    </w:p>
    <w:p>
      <w:pPr>
        <w:pStyle w:val="Normal"/>
        <w:rPr>
          <w:rFonts w:ascii="Arial" w:hAnsi="Arial" w:eastAsia="HiddenHorzOCR" w:cs="Arial"/>
          <w:b/>
          <w:b/>
        </w:rPr>
      </w:pPr>
      <w:r>
        <w:rPr>
          <w:rFonts w:eastAsia="HiddenHorzOCR" w:cs="Arial" w:ascii="Arial" w:hAnsi="Arial"/>
          <w:b/>
        </w:rPr>
      </w:r>
      <w:r>
        <w:br w:type="page"/>
      </w:r>
    </w:p>
    <w:p>
      <w:pPr>
        <w:pStyle w:val="Normal"/>
        <w:jc w:val="both"/>
        <w:rPr>
          <w:rFonts w:ascii="Arial" w:hAnsi="Arial" w:eastAsia="HiddenHorzOCR" w:cs="Arial"/>
          <w:b/>
          <w:b/>
        </w:rPr>
      </w:pPr>
      <w:r>
        <w:rPr>
          <w:rFonts w:eastAsia="HiddenHorzOCR" w:cs="Arial" w:ascii="Arial" w:hAnsi="Arial"/>
          <w:b/>
        </w:rPr>
        <w:t>12. Структура и содержание педагогической практики</w:t>
      </w:r>
    </w:p>
    <w:p>
      <w:pPr>
        <w:pStyle w:val="Normal"/>
        <w:jc w:val="both"/>
        <w:rPr>
          <w:rFonts w:ascii="Arial" w:hAnsi="Arial" w:eastAsia="HiddenHorzOCR" w:cs="Arial"/>
        </w:rPr>
      </w:pPr>
      <w:r>
        <w:rPr>
          <w:rFonts w:cs="Arial" w:ascii="Arial" w:hAnsi="Arial"/>
          <w:b/>
        </w:rPr>
        <w:t>12.1 Объем педагогической практики в зачетных единицах/часах в соответствии с учебным планом</w:t>
      </w:r>
      <w:r>
        <w:rPr>
          <w:rFonts w:cs="Arial" w:ascii="Arial" w:hAnsi="Arial"/>
        </w:rPr>
        <w:t xml:space="preserve"> – 12/432</w:t>
      </w:r>
    </w:p>
    <w:p>
      <w:pPr>
        <w:pStyle w:val="Normal"/>
        <w:jc w:val="both"/>
        <w:rPr>
          <w:rFonts w:ascii="Arial" w:hAnsi="Arial" w:eastAsia="HiddenHorzOCR" w:cs="Arial"/>
          <w:b/>
          <w:b/>
        </w:rPr>
      </w:pPr>
      <w:r>
        <w:rPr>
          <w:rFonts w:eastAsia="HiddenHorzOCR" w:cs="Arial" w:ascii="Arial" w:hAnsi="Arial"/>
          <w:b/>
        </w:rPr>
        <w:t xml:space="preserve">12.2 </w:t>
      </w:r>
      <w:r>
        <w:rPr>
          <w:rFonts w:cs="Arial" w:ascii="Arial" w:hAnsi="Arial"/>
          <w:b/>
        </w:rPr>
        <w:t>Виды педагогической практики</w:t>
      </w:r>
    </w:p>
    <w:tbl>
      <w:tblPr>
        <w:tblW w:w="10066" w:type="dxa"/>
        <w:jc w:val="left"/>
        <w:tblInd w:w="-35" w:type="dxa"/>
        <w:tblBorders>
          <w:top w:val="single" w:sz="8" w:space="0" w:color="000001"/>
          <w:left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3683"/>
        <w:gridCol w:w="1036"/>
        <w:gridCol w:w="1511"/>
        <w:gridCol w:w="7"/>
        <w:gridCol w:w="992"/>
        <w:gridCol w:w="849"/>
        <w:gridCol w:w="1"/>
        <w:gridCol w:w="993"/>
        <w:gridCol w:w="993"/>
      </w:tblGrid>
      <w:tr>
        <w:trPr>
          <w:trHeight w:val="219" w:hRule="atLeast"/>
        </w:trPr>
        <w:tc>
          <w:tcPr>
            <w:tcW w:w="3683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Виды </w:t>
            </w:r>
          </w:p>
        </w:tc>
        <w:tc>
          <w:tcPr>
            <w:tcW w:w="2554" w:type="dxa"/>
            <w:gridSpan w:val="3"/>
            <w:tcBorders>
              <w:top w:val="single" w:sz="8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828" w:type="dxa"/>
            <w:gridSpan w:val="5"/>
            <w:tcBorders>
              <w:top w:val="single" w:sz="8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Трудоемкость (часы)</w:t>
            </w:r>
          </w:p>
        </w:tc>
      </w:tr>
      <w:tr>
        <w:trPr>
          <w:trHeight w:val="278" w:hRule="atLeast"/>
        </w:trPr>
        <w:tc>
          <w:tcPr>
            <w:tcW w:w="3683" w:type="dxa"/>
            <w:vMerge w:val="continue"/>
            <w:tcBorders>
              <w:left w:val="single" w:sz="8" w:space="0" w:color="000001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</w:r>
          </w:p>
        </w:tc>
        <w:tc>
          <w:tcPr>
            <w:tcW w:w="1036" w:type="dxa"/>
            <w:vMerge w:val="restart"/>
            <w:tcBorders>
              <w:top w:val="single" w:sz="8" w:space="0" w:color="000001"/>
              <w:left w:val="single" w:sz="4" w:space="0" w:color="000001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Всего</w:t>
            </w:r>
          </w:p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часов</w:t>
            </w:r>
          </w:p>
        </w:tc>
        <w:tc>
          <w:tcPr>
            <w:tcW w:w="15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Недели</w:t>
            </w:r>
          </w:p>
        </w:tc>
        <w:tc>
          <w:tcPr>
            <w:tcW w:w="3835" w:type="dxa"/>
            <w:gridSpan w:val="6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Курс 2</w:t>
            </w:r>
          </w:p>
        </w:tc>
      </w:tr>
      <w:tr>
        <w:trPr>
          <w:trHeight w:val="277" w:hRule="atLeast"/>
        </w:trPr>
        <w:tc>
          <w:tcPr>
            <w:tcW w:w="3683" w:type="dxa"/>
            <w:vMerge w:val="continue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51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849" w:type="dxa"/>
            <w:gridSpan w:val="4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 семестр</w:t>
            </w:r>
          </w:p>
        </w:tc>
        <w:tc>
          <w:tcPr>
            <w:tcW w:w="1986" w:type="dxa"/>
            <w:gridSpan w:val="2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 семестр</w:t>
            </w:r>
          </w:p>
        </w:tc>
      </w:tr>
      <w:tr>
        <w:trPr>
          <w:trHeight w:val="277" w:hRule="atLeast"/>
        </w:trPr>
        <w:tc>
          <w:tcPr>
            <w:tcW w:w="3683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</w:r>
          </w:p>
        </w:tc>
        <w:tc>
          <w:tcPr>
            <w:tcW w:w="1036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5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99" w:type="dxa"/>
            <w:gridSpan w:val="2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недели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часы</w:t>
            </w:r>
          </w:p>
        </w:tc>
        <w:tc>
          <w:tcPr>
            <w:tcW w:w="994" w:type="dxa"/>
            <w:gridSpan w:val="2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недели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часы</w:t>
            </w:r>
          </w:p>
        </w:tc>
      </w:tr>
      <w:tr>
        <w:trPr>
          <w:trHeight w:val="301" w:hRule="atLeast"/>
        </w:trPr>
        <w:tc>
          <w:tcPr>
            <w:tcW w:w="368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yle23"/>
              <w:snapToGrid w:val="false"/>
              <w:ind w:right="175" w:hang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ВСЕГО: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432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108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snapToGrid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324</w:t>
            </w:r>
          </w:p>
        </w:tc>
      </w:tr>
      <w:tr>
        <w:trPr>
          <w:trHeight w:val="261" w:hRule="atLeast"/>
        </w:trPr>
        <w:tc>
          <w:tcPr>
            <w:tcW w:w="3683" w:type="dxa"/>
            <w:vMerge w:val="restart"/>
            <w:tcBorders>
              <w:top w:val="single" w:sz="4" w:space="0" w:color="000001"/>
              <w:left w:val="single" w:sz="8" w:space="0" w:color="000001"/>
            </w:tcBorders>
            <w:shd w:fill="auto" w:val="clear"/>
            <w:vAlign w:val="center"/>
          </w:tcPr>
          <w:p>
            <w:pPr>
              <w:pStyle w:val="Style23"/>
              <w:snapToGrid w:val="false"/>
              <w:ind w:right="175" w:hang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самостоятельная работа, </w:t>
            </w:r>
          </w:p>
          <w:p>
            <w:pPr>
              <w:pStyle w:val="Style23"/>
              <w:snapToGrid w:val="false"/>
              <w:ind w:right="175" w:hang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 том числе подготовка отчета о  прохождении практики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432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108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324</w:t>
            </w:r>
          </w:p>
        </w:tc>
      </w:tr>
      <w:tr>
        <w:trPr>
          <w:trHeight w:val="261" w:hRule="atLeast"/>
        </w:trPr>
        <w:tc>
          <w:tcPr>
            <w:tcW w:w="3683" w:type="dxa"/>
            <w:vMerge w:val="continue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yle23"/>
              <w:snapToGrid w:val="false"/>
              <w:ind w:right="175" w:hang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</w:t>
            </w:r>
          </w:p>
        </w:tc>
      </w:tr>
      <w:tr>
        <w:trPr>
          <w:trHeight w:val="261" w:hRule="atLeast"/>
        </w:trPr>
        <w:tc>
          <w:tcPr>
            <w:tcW w:w="3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e23"/>
              <w:snapToGrid w:val="false"/>
              <w:ind w:right="175" w:hanging="0"/>
              <w:jc w:val="right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Итого:</w:t>
            </w:r>
          </w:p>
        </w:tc>
        <w:tc>
          <w:tcPr>
            <w:tcW w:w="1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432</w:t>
            </w:r>
          </w:p>
        </w:tc>
        <w:tc>
          <w:tcPr>
            <w:tcW w:w="1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8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108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324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 xml:space="preserve">Перед началом практики аспирант: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совместно с научным руководителем в соответствии графиком учебного процесса определяет конкретные сроки и формы прохождения педагогической практики, тематику индивидуальных заданий в зависимости от индивидуального уровня педагогической и научной подготовки, хода работы над диссертационным исследованием и т.д.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самостоятельно составляет индивидуальный план прохождения практики, который согласовывается с научным руководителем.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>В процессе прохождения практики аспирант: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ведет лабораторные (практические) или лекционные занятия и их анализ, посещает занятия своих коллег-аспирантов и лекции ведущих преподавателей кафедры;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организует со студентами учебно-воспитательные мероприятия, проводит исследования личности студента и студенческого коллектива, накапливает научные данные, необходимые для выпускной квалификационной работы, а также участвует в научных конференциях и присутствует на заседаниях кафедры.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>Среди пробных занятий и мероприятий одно является зачетным занятием, на котором обязательно присутствует научный руководитель.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 xml:space="preserve">По окончании педагогической практики аспирант: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- готовит письменную отчетную документацию о проделанной работе и представляет ее руководителю практики, которая должна содержать: календарно-тематический план прохождения практики, развернутые планы-конспекты лабораторных или лекционных занятий, самоанализ одного из проведенных практикантом занятий;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отчитывается на заседании кафедры.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Аспирант, работа которого признается неудовлетворительной, отстраняется от педагогической практики. По решению заведующего кафедрой аспиранту назначают другие сроки прохождения практики. На основании результатов отчета делается соответствующая запись в индивидуальном плане аспиранта в разделе «Отзыв о педагогической практике».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Отчетная документация аспиранта о прохождении практики предоставляется в отдел аспирантуры и докторантуры. Отчетная документация должна содержать: индивидуальный план прохождения практики; отчет о прохождении практики; выписку из протокола заседания кафедры о прохождении педагогической практики.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>Структура и содержание практики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>Конкретное содержание практики планируется научным руководителем аспиранта и согласовывается с групповым руководителем практики.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Все виды педагогической деятельности аспиранта в течение практики фиксируются в индивидуальном плане работы аспиранта, а также отмечаются темы проведенных лекционных и практических занятий с указанием объема часов. </w:t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 xml:space="preserve">В период прохождения педагогической практики аспирант должен: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ознакомиться с ФГОС ВПО и рабочим учебным планом по одной из основных образовательных программ;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освоить организационные формы и методы обучения в высшем учебном заведении на примере деятельности кафедры;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изучить современные образовательные технологии высшей школы;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получить практические навыки учебно-методической работы в высшей школе, подготовки учебного материала по требуемой тематике к лекции, лабораторному занятию, навыки организации и проведения занятий с использованием современных технологий обучения;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изучить учебно-методическую литературу по дисциплине практики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принять непосредственное участие в учебном процессе, выполнив педагогическую нагрузку, предусмотренную индивидуальным планом работы. </w:t>
      </w:r>
    </w:p>
    <w:p>
      <w:pPr>
        <w:pStyle w:val="Normal"/>
        <w:ind w:firstLine="708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</w:r>
    </w:p>
    <w:p>
      <w:pPr>
        <w:pStyle w:val="Normal"/>
        <w:ind w:firstLine="708"/>
        <w:jc w:val="center"/>
        <w:rPr>
          <w:rFonts w:ascii="Arial" w:hAnsi="Arial" w:eastAsia="Times New Roman" w:cs="Arial"/>
          <w:b/>
          <w:b/>
          <w:lang w:eastAsia="ru-RU"/>
        </w:rPr>
      </w:pPr>
      <w:r>
        <w:rPr>
          <w:rFonts w:eastAsia="Times New Roman" w:cs="Arial" w:ascii="Arial" w:hAnsi="Arial"/>
          <w:b/>
          <w:lang w:eastAsia="ru-RU"/>
        </w:rPr>
        <w:t>Педагогическая практика аспирантов предусматривает следующие виды педагогической деятельности: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i/>
          <w:i/>
          <w:u w:val="single"/>
          <w:lang w:eastAsia="ru-RU"/>
        </w:rPr>
      </w:pPr>
      <w:r>
        <w:rPr>
          <w:rFonts w:eastAsia="Times New Roman" w:cs="Arial" w:ascii="Arial" w:hAnsi="Arial"/>
          <w:bCs/>
          <w:i/>
          <w:u w:val="single"/>
          <w:lang w:eastAsia="ru-RU"/>
        </w:rPr>
        <w:t xml:space="preserve">Ассистентская практика включает в себя: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разработку индивидуального плана педпрактики;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посещение различных видов занятий, проводимых по профильным дисциплинам специальности (лабораторные занятия, лекции). Отчетность – анализ одного занятия на выбор практиканта;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 –  </w:t>
      </w:r>
      <w:r>
        <w:rPr>
          <w:rFonts w:eastAsia="Times New Roman" w:cs="Arial" w:ascii="Arial" w:hAnsi="Arial"/>
          <w:lang w:eastAsia="ru-RU"/>
        </w:rPr>
        <w:t>разработка научно –  методического обеспечения дисциплины (при возможности предоставления аспиранту-практиканту такой формы педагогической практики).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 </w:t>
      </w:r>
      <w:r>
        <w:rPr>
          <w:rFonts w:eastAsia="Times New Roman" w:cs="Arial" w:ascii="Arial" w:hAnsi="Arial"/>
          <w:lang w:eastAsia="ru-RU"/>
        </w:rPr>
        <w:t xml:space="preserve">пособия или их фрагменты, презентации, тесты, методические рекомендации;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подготовка и проведение лабораторных занятий по дисциплине специальности. Отчетность –  планы-конспекты занятий, самоанализ одного занятия на выбор практиканта.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i/>
          <w:i/>
          <w:u w:val="single"/>
          <w:lang w:eastAsia="ru-RU"/>
        </w:rPr>
      </w:pPr>
      <w:r>
        <w:rPr>
          <w:rFonts w:eastAsia="Times New Roman" w:cs="Arial" w:ascii="Arial" w:hAnsi="Arial"/>
          <w:bCs/>
          <w:i/>
          <w:u w:val="single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i/>
          <w:i/>
          <w:u w:val="single"/>
          <w:lang w:eastAsia="ru-RU"/>
        </w:rPr>
      </w:pPr>
      <w:r>
        <w:rPr>
          <w:rFonts w:eastAsia="Times New Roman" w:cs="Arial" w:ascii="Arial" w:hAnsi="Arial"/>
          <w:bCs/>
          <w:i/>
          <w:u w:val="single"/>
          <w:lang w:eastAsia="ru-RU"/>
        </w:rPr>
        <w:t xml:space="preserve">Доцентская практика включает в себя: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разработку индивидуального плана педпрактики;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посещение лекционных занятий, проводимых по профильным дисциплинам специальности. Отчетность – анализ одного занятия на выбор практиканта;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руководство научно-исследовательскими (дипломными) работами студентов при возможности предоставления аспиранту-практиканту такой формы педагогической практики. Отчетность – дипломная работа;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 </w:t>
      </w:r>
      <w:r>
        <w:rPr>
          <w:rFonts w:eastAsia="Times New Roman" w:cs="Arial" w:ascii="Arial" w:hAnsi="Arial"/>
          <w:lang w:eastAsia="ru-RU"/>
        </w:rPr>
        <w:t xml:space="preserve">научно-методическая работа – разработка научно-методического обеспечения профильных дисциплин при возможности предоставления аспиранту-практиканту такой формы педагогической практики. Отчетность – пособия или их фрагменты, презентации, тесты, методические рекомендации;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подготовка и проведение лекционных занятий по профильным дисциплинам специальности. Отчетность – планы-конспекты занятий, самоанализ одного занятия на выбор практиканта.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>Контроль и отчетность по итогам прохождения практики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>По итогам прохождения педагогической практики аспирант предоставляет на кафедру следующую отчетную документацию для получения зачета по практике:</w:t>
      </w:r>
      <w:r>
        <w:rPr>
          <w:rFonts w:eastAsia="Times New Roman" w:cs="Arial" w:ascii="Arial" w:hAnsi="Arial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индивидуальный план прохождения педагогической практики с визой научного руководителя;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отчет о прохождении практики (ПРИЛОЖЕНИЕ)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отзыв научного руководителя о прохождении практики.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>Аспирантам, имеющим стаж педагогической работы, а также на момент прохождения практики проводящем учебные занятия со студентами в рамках трудовой деятельности (по трудовым договорам) в системе высшего образования, педагогическая практика может быть зачтена по решению кафедры при условии предоставления следующих документов: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заявления с просьбой зачесть работу в должности ассистента-преподавателя (преподавателя, старшего преподавателя) в счет прохождения педагогический практики аспиранта;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справки из отдела кадров, подтверждающей факт ведения трудовой деятельности в системе высшего профессионального образования или наличия педагогического стажа.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Итоги прохождения практики аспирантом обсуждаются на заседании кафедры. На основании предоставленных аспирантом отчетных документов на заседании кафедры принимается решение о прохождении аспирантом педагогической практики и выставляется зачет, который фиксируется научным руководителем в индивидуальном плане аспиранта.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>Зачет приравнивается к оценкам (зачетам) по образовательной подготовке и учитывается при проведении аттестации аспирантов. При отсутствии зачета по педагогической практике кафедры не имеют право аттестовать аспирантов за третий год обучения.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lang w:eastAsia="ru-RU"/>
        </w:rPr>
      </w:pPr>
      <w:r>
        <w:rPr>
          <w:rFonts w:eastAsia="Times New Roman" w:cs="Arial" w:ascii="Arial" w:hAnsi="Arial"/>
          <w:lang w:eastAsia="ru-RU"/>
        </w:rPr>
        <w:t xml:space="preserve">После отчета на кафедре о прохождении педагогической практики аспирант предоставляет в отдел аспирантуры отчетную документацию с визой научного руководителя, которая хранится в личном деле аспиранта: индивидуальный план прохождения практики; отчет о прохождении практики; выписку из протокола заседания кафедры о прохождении педагогической практики.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  <w:t>Учебно-методическое и информационное обеспечение педагогической практики аспирантов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u w:val="single"/>
          <w:lang w:eastAsia="ru-RU"/>
        </w:rPr>
      </w:pPr>
      <w:r>
        <w:rPr>
          <w:rFonts w:eastAsia="Times New Roman" w:cs="Arial" w:ascii="Arial" w:hAnsi="Arial"/>
          <w:bCs/>
          <w:u w:val="single"/>
          <w:lang w:eastAsia="ru-RU"/>
        </w:rPr>
        <w:t>а) основная литература</w:t>
      </w:r>
      <w:r>
        <w:rPr>
          <w:rFonts w:eastAsia="Times New Roman" w:cs="Arial" w:ascii="Arial" w:hAnsi="Arial"/>
          <w:b/>
          <w:bCs/>
          <w:u w:val="single"/>
          <w:lang w:eastAsia="ru-RU"/>
        </w:rPr>
        <w:t xml:space="preserve">: 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Arial" w:hAnsi="Arial" w:cs="Arial"/>
          <w:b/>
          <w:b/>
        </w:rPr>
      </w:pPr>
      <w:r>
        <w:rPr>
          <w:rFonts w:eastAsia="Times New Roman" w:cs="Arial" w:ascii="Arial" w:hAnsi="Arial"/>
          <w:lang w:eastAsia="ru-RU"/>
        </w:rPr>
        <w:t xml:space="preserve">1. </w:t>
      </w:r>
      <w:r>
        <w:rPr>
          <w:rFonts w:cs="Arial" w:ascii="Arial" w:hAnsi="Arial"/>
        </w:rPr>
        <w:t xml:space="preserve">Педагогика : учебник для студентов педагогических учебных заведений / В. И. Загвязинский [и др.] ; под ред. П. И. Пидкасистого. – 5-е изд., доп. и перераб. – М. : Пед. о- во России, 2008. – 563 с.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u w:val="single"/>
          <w:lang w:eastAsia="ru-RU"/>
        </w:rPr>
      </w:pPr>
      <w:r>
        <w:rPr>
          <w:rFonts w:eastAsia="Times New Roman" w:cs="Arial" w:ascii="Arial" w:hAnsi="Arial"/>
          <w:bCs/>
          <w:u w:val="single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u w:val="single"/>
          <w:lang w:eastAsia="ru-RU"/>
        </w:rPr>
      </w:pPr>
      <w:r>
        <w:rPr>
          <w:rFonts w:eastAsia="Times New Roman" w:cs="Arial" w:ascii="Arial" w:hAnsi="Arial"/>
          <w:bCs/>
          <w:u w:val="single"/>
          <w:lang w:eastAsia="ru-RU"/>
        </w:rPr>
        <w:t xml:space="preserve">б) дополнительная литература: 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lang w:eastAsia="ru-RU"/>
        </w:rPr>
        <w:t xml:space="preserve">2. Бордовская Н. В. </w:t>
      </w:r>
      <w:r>
        <w:rPr>
          <w:rFonts w:cs="Arial" w:ascii="Arial" w:hAnsi="Arial"/>
        </w:rPr>
        <w:t xml:space="preserve">Педагогика : учебник для студентов вузов / Н. В. Бордовская, А. А. Реан. – СПб. [и др.] : Питер, 2008. – 299 с. 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lang w:eastAsia="ru-RU"/>
        </w:rPr>
        <w:t xml:space="preserve">3. </w:t>
      </w:r>
      <w:r>
        <w:rPr>
          <w:rFonts w:cs="Arial" w:ascii="Arial" w:hAnsi="Arial"/>
        </w:rPr>
        <w:t xml:space="preserve">Педагогика профессионального образования : учебное пособие для студентов вузов, обучающихся по специальности 033400 – Педагогика / Е. П. Белозерцев, А. Д. Гонеев, А. Г. Пашков [и др.] ; Междунар. акад. наук пед. образования; под ред. В. А. Сластенина. – 2-е изд., стереотип. – М. : ACADEMIA, 2006. – 366 с. 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Arial" w:hAnsi="Arial" w:cs="Arial"/>
          <w:b/>
          <w:b/>
        </w:rPr>
      </w:pPr>
      <w:r>
        <w:rPr>
          <w:rFonts w:eastAsia="Times New Roman" w:cs="Arial" w:ascii="Arial" w:hAnsi="Arial"/>
          <w:lang w:eastAsia="ru-RU"/>
        </w:rPr>
        <w:t xml:space="preserve">4. Зеер Э. Ф. </w:t>
      </w:r>
      <w:r>
        <w:rPr>
          <w:rFonts w:cs="Arial" w:ascii="Arial" w:hAnsi="Arial"/>
        </w:rPr>
        <w:t xml:space="preserve">Психология профессий : [учебное пособие для студентов вузов] / Э. Ф. Зеер. – 5-е изд., перераб., доп. – М. : Акад. проект : Мир, 2008. – 329 с. </w:t>
      </w:r>
    </w:p>
    <w:p>
      <w:pPr>
        <w:pStyle w:val="Normal"/>
        <w:spacing w:lineRule="auto" w:line="240" w:before="0" w:after="0"/>
        <w:jc w:val="both"/>
        <w:rPr>
          <w:rStyle w:val="Strong"/>
          <w:rFonts w:ascii="Arial" w:hAnsi="Arial" w:eastAsia="Arial Unicode MS" w:cs="Arial"/>
          <w:b w:val="false"/>
          <w:b w:val="false"/>
          <w:iCs/>
          <w:u w:val="single"/>
        </w:rPr>
      </w:pPr>
      <w:r>
        <w:rPr>
          <w:rFonts w:eastAsia="Arial Unicode MS" w:cs="Arial" w:ascii="Arial" w:hAnsi="Arial"/>
          <w:b w:val="false"/>
          <w:iCs/>
          <w:u w:val="single"/>
        </w:rPr>
      </w:r>
    </w:p>
    <w:p>
      <w:pPr>
        <w:pStyle w:val="Normal"/>
        <w:spacing w:lineRule="auto" w:line="240" w:before="0" w:after="0"/>
        <w:jc w:val="both"/>
        <w:rPr>
          <w:rStyle w:val="Strong"/>
          <w:rFonts w:ascii="Arial" w:hAnsi="Arial" w:cs="Arial"/>
          <w:iCs/>
          <w:u w:val="single"/>
        </w:rPr>
      </w:pPr>
      <w:r>
        <w:rPr>
          <w:rStyle w:val="Strong"/>
          <w:rFonts w:eastAsia="Arial Unicode MS" w:cs="Arial" w:ascii="Arial" w:hAnsi="Arial"/>
          <w:b w:val="false"/>
          <w:iCs/>
          <w:u w:val="single"/>
        </w:rPr>
        <w:t>в)</w:t>
      </w:r>
      <w:r>
        <w:rPr>
          <w:rStyle w:val="Strong"/>
          <w:rFonts w:eastAsia="Arial Unicode MS" w:cs="Arial" w:ascii="Arial" w:hAnsi="Arial"/>
          <w:iCs/>
          <w:u w:val="single"/>
        </w:rPr>
        <w:t xml:space="preserve"> </w:t>
      </w:r>
      <w:r>
        <w:rPr>
          <w:rStyle w:val="Strong"/>
          <w:rFonts w:cs="Arial" w:ascii="Arial" w:hAnsi="Arial"/>
          <w:b w:val="false"/>
          <w:iCs/>
          <w:u w:val="single"/>
        </w:rPr>
        <w:t>информационные электронно-образовательные ресурсы</w:t>
      </w:r>
      <w:r>
        <w:rPr>
          <w:rStyle w:val="Strong"/>
          <w:rFonts w:cs="Arial" w:ascii="Arial" w:hAnsi="Arial"/>
          <w:iCs/>
          <w:u w:val="single"/>
        </w:rPr>
        <w:t>: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eastAsia="Times New Roman" w:cs="Arial" w:ascii="Arial" w:hAnsi="Arial"/>
          <w:lang w:eastAsia="ru-RU"/>
        </w:rPr>
        <w:t xml:space="preserve">5. Российская книжная палата </w:t>
      </w:r>
      <w:hyperlink r:id="rId3" w:tgtFrame="http://www.bookchamber.ru">
        <w:r>
          <w:rPr>
            <w:rStyle w:val="ListLabel4"/>
            <w:rFonts w:eastAsia="Times New Roman" w:cs="Arial" w:ascii="Arial" w:hAnsi="Arial"/>
            <w:color w:val="0000FF"/>
            <w:u w:val="single"/>
            <w:lang w:eastAsia="ru-RU"/>
          </w:rPr>
          <w:t>http://www.bookchamber.ru</w:t>
        </w:r>
      </w:hyperlink>
      <w:r>
        <w:rPr>
          <w:rFonts w:eastAsia="Times New Roman" w:cs="Arial" w:ascii="Arial" w:hAnsi="Arial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eastAsia="Times New Roman" w:cs="Arial" w:ascii="Arial" w:hAnsi="Arial"/>
          <w:lang w:eastAsia="ru-RU"/>
        </w:rPr>
        <w:t xml:space="preserve">6. Всероссийский институт научно-технической информации РАН </w:t>
      </w:r>
      <w:hyperlink r:id="rId4" w:tgtFrame="http://www.viniti.ru">
        <w:r>
          <w:rPr>
            <w:rStyle w:val="ListLabel4"/>
            <w:rFonts w:eastAsia="Times New Roman" w:cs="Arial" w:ascii="Arial" w:hAnsi="Arial"/>
            <w:color w:val="0000FF"/>
            <w:u w:val="single"/>
            <w:lang w:eastAsia="ru-RU"/>
          </w:rPr>
          <w:t>http://www.viniti.ru</w:t>
        </w:r>
      </w:hyperlink>
      <w:r>
        <w:rPr>
          <w:rFonts w:eastAsia="Times New Roman" w:cs="Arial" w:ascii="Arial" w:hAnsi="Arial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eastAsia="Times New Roman" w:cs="Arial" w:ascii="Arial" w:hAnsi="Arial"/>
          <w:lang w:eastAsia="ru-RU"/>
        </w:rPr>
        <w:t xml:space="preserve">7. Российская государственная библиотека </w:t>
      </w:r>
      <w:hyperlink r:id="rId5" w:tgtFrame="http://www.rsl.ru">
        <w:r>
          <w:rPr>
            <w:rStyle w:val="ListLabel4"/>
            <w:rFonts w:eastAsia="Times New Roman" w:cs="Arial" w:ascii="Arial" w:hAnsi="Arial"/>
            <w:color w:val="0000FF"/>
            <w:u w:val="single"/>
            <w:lang w:eastAsia="ru-RU"/>
          </w:rPr>
          <w:t>http://www.rsl.ru</w:t>
        </w:r>
      </w:hyperlink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eastAsia="Times New Roman" w:cs="Arial" w:ascii="Arial" w:hAnsi="Arial"/>
          <w:lang w:eastAsia="ru-RU"/>
        </w:rPr>
        <w:t xml:space="preserve">8 Российская национальная библиотека </w:t>
      </w:r>
      <w:hyperlink r:id="rId6" w:tgtFrame="http://www.nlr.ru">
        <w:r>
          <w:rPr>
            <w:rStyle w:val="ListLabel4"/>
            <w:rFonts w:eastAsia="Times New Roman" w:cs="Arial" w:ascii="Arial" w:hAnsi="Arial"/>
            <w:color w:val="0000FF"/>
            <w:u w:val="single"/>
            <w:lang w:eastAsia="ru-RU"/>
          </w:rPr>
          <w:t>http://www.nlr.ru</w:t>
        </w:r>
      </w:hyperlink>
      <w:r>
        <w:rPr>
          <w:rFonts w:eastAsia="Times New Roman" w:cs="Arial" w:ascii="Arial" w:hAnsi="Arial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eastAsia="Times New Roman" w:cs="Arial" w:ascii="Arial" w:hAnsi="Arial"/>
          <w:lang w:eastAsia="ru-RU"/>
        </w:rPr>
        <w:t xml:space="preserve">9 Образовательный портал Microsoft. Учебные материалы и тесты самооценки. </w:t>
      </w:r>
      <w:hyperlink r:id="rId7" w:tgtFrame="http://www.microsoftvirtualacademy.com/home.">
        <w:r>
          <w:rPr>
            <w:rStyle w:val="ListLabel4"/>
            <w:rFonts w:eastAsia="Times New Roman" w:cs="Arial" w:ascii="Arial" w:hAnsi="Arial"/>
            <w:color w:val="0000FF"/>
            <w:u w:val="single"/>
            <w:lang w:eastAsia="ru-RU"/>
          </w:rPr>
          <w:t>http://www.microsoftvirtualacademy.com/home.</w:t>
        </w:r>
      </w:hyperlink>
      <w:r>
        <w:rPr>
          <w:rFonts w:eastAsia="Times New Roman" w:cs="Arial" w:ascii="Arial" w:hAnsi="Arial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284" w:hanging="284"/>
        <w:rPr/>
      </w:pPr>
      <w:r>
        <w:rPr>
          <w:rFonts w:eastAsia="Times New Roman" w:cs="Arial" w:ascii="Arial" w:hAnsi="Arial"/>
          <w:lang w:eastAsia="ru-RU"/>
        </w:rPr>
        <w:t xml:space="preserve">10. Гуманитарные науки (Яндекс) </w:t>
      </w:r>
      <w:hyperlink r:id="rId8" w:tgtFrame="http://yaca.yandex.ru/yca/ungrp/cat/Science/Sciences/Humanities/">
        <w:r>
          <w:rPr>
            <w:rStyle w:val="ListLabel4"/>
            <w:rFonts w:eastAsia="Times New Roman" w:cs="Arial" w:ascii="Arial" w:hAnsi="Arial"/>
            <w:color w:val="0000FF"/>
            <w:u w:val="single"/>
            <w:lang w:eastAsia="ru-RU"/>
          </w:rPr>
          <w:t>http://yaca.yandex.ru/yca/ungrp/cat/Science/Sciences/Humanities/</w:t>
        </w:r>
      </w:hyperlink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eastAsia="Times New Roman" w:cs="Arial" w:ascii="Arial" w:hAnsi="Arial"/>
          <w:lang w:eastAsia="ru-RU"/>
        </w:rPr>
        <w:t>11.</w:t>
      </w:r>
      <w:r>
        <w:rPr>
          <w:rFonts w:eastAsia="Times New Roman" w:cs="Arial" w:ascii="Arial" w:hAnsi="Arial"/>
          <w:color w:val="0000FF"/>
          <w:lang w:eastAsia="ru-RU"/>
        </w:rPr>
        <w:t xml:space="preserve"> </w:t>
      </w:r>
      <w:hyperlink r:id="rId9">
        <w:r>
          <w:rPr>
            <w:rStyle w:val="Style17"/>
            <w:rFonts w:eastAsia="Times New Roman" w:cs="Arial" w:ascii="Arial" w:hAnsi="Arial"/>
            <w:lang w:eastAsia="ru-RU"/>
          </w:rPr>
          <w:t>http</w:t>
        </w:r>
        <w:r>
          <w:rPr>
            <w:rStyle w:val="Style17"/>
            <w:rFonts w:eastAsia="Times New Roman" w:cs="Arial" w:ascii="Arial" w:hAnsi="Arial"/>
            <w:lang w:val="en-US" w:eastAsia="ru-RU"/>
          </w:rPr>
          <w:t>s</w:t>
        </w:r>
        <w:r>
          <w:rPr>
            <w:rStyle w:val="Style17"/>
            <w:rFonts w:eastAsia="Times New Roman" w:cs="Arial" w:ascii="Arial" w:hAnsi="Arial"/>
            <w:lang w:eastAsia="ru-RU"/>
          </w:rPr>
          <w:t>://</w:t>
        </w:r>
        <w:r>
          <w:rPr>
            <w:rStyle w:val="Style17"/>
            <w:rFonts w:eastAsia="Times New Roman" w:cs="Arial" w:ascii="Arial" w:hAnsi="Arial"/>
            <w:lang w:val="en-US" w:eastAsia="ru-RU"/>
          </w:rPr>
          <w:t>lib</w:t>
        </w:r>
        <w:r>
          <w:rPr>
            <w:rStyle w:val="Style17"/>
            <w:rFonts w:eastAsia="Times New Roman" w:cs="Arial" w:ascii="Arial" w:hAnsi="Arial"/>
            <w:lang w:eastAsia="ru-RU"/>
          </w:rPr>
          <w:t>.</w:t>
        </w:r>
        <w:r>
          <w:rPr>
            <w:rStyle w:val="Style17"/>
            <w:rFonts w:eastAsia="Times New Roman" w:cs="Arial" w:ascii="Arial" w:hAnsi="Arial"/>
            <w:lang w:val="en-US" w:eastAsia="ru-RU"/>
          </w:rPr>
          <w:t>vsu</w:t>
        </w:r>
        <w:r>
          <w:rPr>
            <w:rStyle w:val="Style17"/>
            <w:rFonts w:eastAsia="Times New Roman" w:cs="Arial" w:ascii="Arial" w:hAnsi="Arial"/>
            <w:lang w:eastAsia="ru-RU"/>
          </w:rPr>
          <w:t>.</w:t>
        </w:r>
        <w:r>
          <w:rPr>
            <w:rStyle w:val="Style17"/>
            <w:rFonts w:eastAsia="Times New Roman" w:cs="Arial" w:ascii="Arial" w:hAnsi="Arial"/>
            <w:lang w:val="en-US" w:eastAsia="ru-RU"/>
          </w:rPr>
          <w:t>ru</w:t>
        </w:r>
      </w:hyperlink>
      <w:r>
        <w:rPr>
          <w:rFonts w:eastAsia="Times New Roman" w:cs="Arial" w:ascii="Arial" w:hAnsi="Arial"/>
          <w:color w:val="0000FF"/>
          <w:lang w:eastAsia="ru-RU"/>
        </w:rPr>
        <w:t xml:space="preserve"> </w:t>
      </w:r>
      <w:r>
        <w:rPr>
          <w:rFonts w:eastAsia="Times New Roman" w:cs="Arial" w:ascii="Arial" w:hAnsi="Arial"/>
          <w:lang w:eastAsia="ru-RU"/>
        </w:rPr>
        <w:t>сайт библиотеки ВГУ</w:t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Arial" w:hAnsi="Arial" w:cs="Arial"/>
        </w:rPr>
      </w:pPr>
      <w:r>
        <w:rPr>
          <w:rFonts w:cs="Arial" w:ascii="Arial" w:hAnsi="Arial"/>
        </w:rPr>
        <w:t>МИНОБРНАУКИ РФ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ФЕДЕРАЛЬНОЕ ГОСУДАРСТВЕННОЕ БЮДЖЕТНОЕ ОБРАЗОВАТЕЛЬНОЕ УЧРЕЖДЕНИЕ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ВЫСШЕГО ПРОФЕССИОНАЛЬНОГО ОБРАЗОВАНИЯ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«ВОРОНЕЖСКИЙ ГОСУДАРСТВЕННЫЙ УНИВЕРСИТЕТ»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(ФГБОУ ВПО «ВГУ»)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Фармацевтический факультет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Кафедра фармакологии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ОТЧЕТ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педагогической практике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аспиранта второго года обучения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по специальности </w:t>
      </w:r>
      <w:r>
        <w:rPr>
          <w:rFonts w:cs="Arial" w:ascii="Arial" w:hAnsi="Arial"/>
          <w:b/>
          <w:bCs/>
          <w:sz w:val="24"/>
          <w:szCs w:val="24"/>
        </w:rPr>
        <w:t>14.03.06 Фармакология, клиническая фармакология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Фамилия Имя Отчество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Научный руководитель</w:t>
      </w:r>
    </w:p>
    <w:p>
      <w:pPr>
        <w:pStyle w:val="Style19"/>
        <w:numPr>
          <w:ilvl w:val="0"/>
          <w:numId w:val="1"/>
        </w:numPr>
        <w:tabs>
          <w:tab w:val="right" w:pos="9360" w:leader="none"/>
        </w:tabs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 xml:space="preserve">профессор                                            ___________________      </w:t>
        <w:tab/>
        <w:t>Фамилия И.О.</w:t>
      </w:r>
    </w:p>
    <w:p>
      <w:pPr>
        <w:pStyle w:val="ListParagraph"/>
        <w:numPr>
          <w:ilvl w:val="0"/>
          <w:numId w:val="1"/>
        </w:numPr>
        <w:tabs>
          <w:tab w:val="left" w:pos="5040" w:leader="none"/>
        </w:tabs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(подпись, дата)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Заведующий  кафедрой </w:t>
      </w:r>
    </w:p>
    <w:p>
      <w:pPr>
        <w:pStyle w:val="Style19"/>
        <w:numPr>
          <w:ilvl w:val="0"/>
          <w:numId w:val="1"/>
        </w:numPr>
        <w:tabs>
          <w:tab w:val="right" w:pos="9360" w:leader="none"/>
        </w:tabs>
        <w:spacing w:before="0" w:after="0"/>
        <w:ind w:firstLine="709"/>
        <w:jc w:val="both"/>
        <w:rPr>
          <w:rFonts w:cs="Arial"/>
        </w:rPr>
      </w:pPr>
      <w:r>
        <w:rPr>
          <w:rFonts w:cs="Arial"/>
        </w:rPr>
        <w:t xml:space="preserve">__________, профессор                       ___________________      </w:t>
        <w:tab/>
        <w:t>Фамилия И.О.</w:t>
      </w:r>
    </w:p>
    <w:p>
      <w:pPr>
        <w:pStyle w:val="ListParagraph"/>
        <w:numPr>
          <w:ilvl w:val="0"/>
          <w:numId w:val="1"/>
        </w:numPr>
        <w:tabs>
          <w:tab w:val="left" w:pos="504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(подпись, дата)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cs="Arial" w:ascii="Arial" w:hAnsi="Arial"/>
        </w:rPr>
        <w:t>Воронеж 20___</w:t>
      </w:r>
      <w:bookmarkStart w:id="0" w:name="_GoBack"/>
      <w:bookmarkEnd w:id="0"/>
      <w:r>
        <w:br w:type="page"/>
      </w:r>
    </w:p>
    <w:p>
      <w:pPr>
        <w:pStyle w:val="Normal"/>
        <w:spacing w:lineRule="auto" w:line="240" w:before="0" w:after="0"/>
        <w:ind w:firstLine="709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Пояснения к написанию отчета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spacing w:lineRule="auto" w:line="240"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За время прохождения научно-педагогической практики аспиранты готовят и представляют руководителю </w:t>
      </w:r>
      <w:r>
        <w:rPr>
          <w:rFonts w:cs="Arial" w:ascii="Arial" w:hAnsi="Arial"/>
          <w:b/>
        </w:rPr>
        <w:t>отчет</w:t>
      </w:r>
      <w:r>
        <w:rPr>
          <w:rFonts w:cs="Arial" w:ascii="Arial" w:hAnsi="Arial"/>
        </w:rPr>
        <w:t xml:space="preserve"> по результатам практики.</w:t>
      </w:r>
    </w:p>
    <w:p>
      <w:pPr>
        <w:pStyle w:val="Normal"/>
        <w:tabs>
          <w:tab w:val="left" w:pos="709" w:leader="none"/>
        </w:tabs>
        <w:spacing w:lineRule="auto" w:line="240"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Отчет сдается в течение первой недели после ее окончания.</w:t>
      </w:r>
    </w:p>
    <w:p>
      <w:pPr>
        <w:pStyle w:val="Normal"/>
        <w:spacing w:lineRule="auto" w:line="240" w:before="0" w:after="0"/>
        <w:ind w:firstLine="708"/>
        <w:rPr>
          <w:rFonts w:ascii="Arial" w:hAnsi="Arial" w:cs="Arial"/>
        </w:rPr>
      </w:pPr>
      <w:r>
        <w:rPr>
          <w:rFonts w:cs="Arial" w:ascii="Arial" w:hAnsi="Arial"/>
        </w:rPr>
        <w:t>Отчет включает следующие разделы: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1. Анализ учебной и внеаудиторной работы по предмету.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Количество посещенных и проанализированных вузовских учебных занятий (у педагогов-методистов и сокурсников-практикантов). Количество самостоятельно проведенных учебных занятий. Их типы и тематика. Степень самостоятельности в подготовке к учебным занятиям. Формы, методы и средства обучения, освоенные в период практики. Что вызвало затруднения и почему? Цели внеаудиторной работы по предмету. Степень заинтересованности и активности участия в ней студентов. Примеры удачных действий. Какие трудности встретились? Их причины, пути преодоления.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Анализ воспитательной работы.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Анализ системы воспитательной работы в вузе, характеристика основных целей, направлений, форм и методов воспитания.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Конкретные цели планирования воспитательной работы в учебной группе. Примеры ситуаций, в которых отрабатывались умения педагогически целесообразно строить свои взаимоотношения со студентами и преподавателями. Встретившиеся трудности и их причины.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Анализ собственного стиля педагогической деятельности практиканта.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Определение своего стиля педагогического общения, основания для вывода, анализ динамики развития навыков педагогического общения. Были ли трудности в общении с обучаемыми? Если да, то какие именно и с какой категорией (студенты, преподаватели)? Их причины. Пути совершенствования индивидуального стиля деятельности аспиранта в качестве преподавателя.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Общие выводы по практике.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Роль и значение педагогической практики в становлении аспиранта как вузовского преподавателя. Какие знания, умения и навыки приобретены в процессе практики? Задачи профессионально-педагогического самообразования и самовоспитания на будущее. Насколько содержание и формы учебной деятельности на предшествующих этапах обучения в ВГУ способствовали успешному прохождению педагогической практики? Предложения и пожелания по совершенствованию организации и содержанию педагогической практики, учебного процесса в целом на факультете. 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  <w:r>
        <w:br w:type="page"/>
      </w:r>
    </w:p>
    <w:p>
      <w:pPr>
        <w:pStyle w:val="ListParagraph"/>
        <w:spacing w:lineRule="auto" w:line="360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ПЛАН</w:t>
      </w:r>
    </w:p>
    <w:p>
      <w:pPr>
        <w:pStyle w:val="ListParagraph"/>
        <w:numPr>
          <w:ilvl w:val="0"/>
          <w:numId w:val="1"/>
        </w:numPr>
        <w:spacing w:lineRule="auto" w:line="360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прохождения педагогической практики</w:t>
      </w:r>
    </w:p>
    <w:p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tbl>
      <w:tblPr>
        <w:tblW w:w="94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12"/>
        <w:gridCol w:w="4075"/>
        <w:gridCol w:w="1521"/>
        <w:gridCol w:w="1540"/>
        <w:gridCol w:w="1620"/>
      </w:tblGrid>
      <w:tr>
        <w:trPr/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п.п.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Мероприятия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Время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проведения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Отметка о выполнении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Примечание</w:t>
            </w:r>
          </w:p>
        </w:tc>
      </w:tr>
      <w:tr>
        <w:trPr/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Ознакомление с документацией кафедры по проведению занятий (изучение рабочей программы дисциплины)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Определение темы и формы проводимых занятий и установление даты их проведения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Изучение литературы по теме проводимых занятий согласно рабочей программе дисциплины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Подготовка плана проведения занятий и утверждение его у научного руководителя и (или) руководителя практики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Проведение практических занятий со студентами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Подготовка отчета о прохождении практики к заслушиванию на заседании кафедры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7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Отчет на заседании кафедры</w:t>
            </w:r>
          </w:p>
          <w:p>
            <w:pPr>
              <w:pStyle w:val="Normal"/>
              <w:spacing w:before="0" w:after="20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360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ГРАФИК</w:t>
      </w:r>
    </w:p>
    <w:p>
      <w:pPr>
        <w:pStyle w:val="ListParagraph"/>
        <w:numPr>
          <w:ilvl w:val="0"/>
          <w:numId w:val="1"/>
        </w:numPr>
        <w:spacing w:lineRule="auto" w:line="360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работы аспиранта</w:t>
      </w:r>
    </w:p>
    <w:p>
      <w:pPr>
        <w:pStyle w:val="ListParagraph"/>
        <w:numPr>
          <w:ilvl w:val="0"/>
          <w:numId w:val="1"/>
        </w:numPr>
        <w:spacing w:lineRule="auto" w:line="360"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по проведению занятий</w:t>
      </w:r>
    </w:p>
    <w:p>
      <w:pPr>
        <w:pStyle w:val="ListParagraph"/>
        <w:numPr>
          <w:ilvl w:val="0"/>
          <w:numId w:val="1"/>
        </w:numPr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Дисциплина____________________________________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для студентов ______ курса_____________ факультета</w:t>
      </w:r>
    </w:p>
    <w:p>
      <w:pPr>
        <w:pStyle w:val="ListParagraph"/>
        <w:numPr>
          <w:ilvl w:val="0"/>
          <w:numId w:val="1"/>
        </w:numPr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специальности _________________________________</w:t>
      </w:r>
    </w:p>
    <w:p>
      <w:pPr>
        <w:pStyle w:val="ListParagraph"/>
        <w:numPr>
          <w:ilvl w:val="0"/>
          <w:numId w:val="1"/>
        </w:numPr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Вид занятий____________________________________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(семинарские, лабораторные, практические)</w:t>
      </w:r>
    </w:p>
    <w:p>
      <w:pPr>
        <w:pStyle w:val="ListParagraph"/>
        <w:numPr>
          <w:ilvl w:val="0"/>
          <w:numId w:val="1"/>
        </w:numPr>
        <w:spacing w:lineRule="auto" w:line="36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tbl>
      <w:tblPr>
        <w:tblW w:w="9463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20"/>
        <w:gridCol w:w="2699"/>
        <w:gridCol w:w="2718"/>
        <w:gridCol w:w="1663"/>
        <w:gridCol w:w="1663"/>
      </w:tblGrid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>п/п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Номер и тема занятия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Дата, время и место проведения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Отметка о выполнении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Примечания</w:t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482" w:leader="underscore"/>
        </w:tabs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  <w:r>
        <w:br w:type="page"/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482" w:leader="underscore"/>
        </w:tabs>
        <w:spacing w:lineRule="auto" w:line="360" w:before="0" w:after="0"/>
        <w:ind w:left="0" w:hanging="0"/>
        <w:contextualSpacing/>
        <w:jc w:val="center"/>
        <w:rPr>
          <w:rFonts w:ascii="Arial" w:hAnsi="Arial" w:cs="Arial"/>
          <w:b/>
          <w:b/>
          <w:bCs/>
          <w:color w:val="000000"/>
          <w:spacing w:val="-2"/>
          <w:sz w:val="24"/>
          <w:szCs w:val="24"/>
        </w:rPr>
      </w:pPr>
      <w:r>
        <w:rPr>
          <w:rFonts w:cs="Arial" w:ascii="Arial" w:hAnsi="Arial"/>
          <w:b/>
          <w:bCs/>
          <w:color w:val="000000"/>
          <w:spacing w:val="-2"/>
          <w:sz w:val="24"/>
          <w:szCs w:val="24"/>
        </w:rPr>
        <w:t>План-конспект проведения семинарского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482" w:leader="underscore"/>
        </w:tabs>
        <w:spacing w:lineRule="auto" w:line="360" w:before="0" w:after="0"/>
        <w:ind w:left="0" w:hanging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pacing w:val="-2"/>
          <w:sz w:val="24"/>
          <w:szCs w:val="24"/>
        </w:rPr>
        <w:t>(практического, лабораторного) занятия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contextualSpacing/>
        <w:jc w:val="center"/>
        <w:rPr>
          <w:rFonts w:ascii="Arial" w:hAnsi="Arial" w:cs="Arial"/>
          <w:b/>
          <w:b/>
          <w:bCs/>
          <w:color w:val="000000"/>
          <w:spacing w:val="-3"/>
          <w:sz w:val="24"/>
          <w:szCs w:val="24"/>
        </w:rPr>
      </w:pPr>
      <w:r>
        <w:rPr>
          <w:rFonts w:cs="Arial" w:ascii="Arial" w:hAnsi="Arial"/>
          <w:b/>
          <w:bCs/>
          <w:color w:val="000000"/>
          <w:spacing w:val="-3"/>
          <w:sz w:val="24"/>
          <w:szCs w:val="24"/>
        </w:rPr>
        <w:t>Занятие № _______ - 2 (4) часа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contextualSpacing/>
        <w:jc w:val="center"/>
        <w:rPr>
          <w:rFonts w:ascii="Arial" w:hAnsi="Arial" w:cs="Arial"/>
          <w:b/>
          <w:b/>
          <w:bCs/>
          <w:color w:val="000000"/>
          <w:spacing w:val="-3"/>
          <w:sz w:val="24"/>
          <w:szCs w:val="24"/>
        </w:rPr>
      </w:pPr>
      <w:r>
        <w:rPr>
          <w:rFonts w:cs="Arial" w:ascii="Arial" w:hAnsi="Arial"/>
          <w:b/>
          <w:bCs/>
          <w:color w:val="000000"/>
          <w:spacing w:val="-3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contextualSpacing/>
        <w:jc w:val="center"/>
        <w:rPr>
          <w:rFonts w:ascii="Arial" w:hAnsi="Arial" w:cs="Arial"/>
          <w:b/>
          <w:b/>
          <w:bCs/>
          <w:color w:val="000000"/>
          <w:spacing w:val="-3"/>
          <w:sz w:val="24"/>
          <w:szCs w:val="24"/>
        </w:rPr>
      </w:pPr>
      <w:r>
        <w:rPr>
          <w:rFonts w:cs="Arial" w:ascii="Arial" w:hAnsi="Arial"/>
          <w:b/>
          <w:bCs/>
          <w:color w:val="000000"/>
          <w:spacing w:val="-3"/>
          <w:sz w:val="24"/>
          <w:szCs w:val="24"/>
        </w:rPr>
        <w:t>Тема: «______________________________________________»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cs="Arial" w:ascii="Arial" w:hAnsi="Arial"/>
          <w:color w:val="000000"/>
          <w:spacing w:val="-2"/>
          <w:sz w:val="24"/>
          <w:szCs w:val="24"/>
        </w:rPr>
        <w:t>Цели:_______________________________________________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cs="Arial" w:ascii="Arial" w:hAnsi="Arial"/>
          <w:color w:val="000000"/>
          <w:spacing w:val="-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contextualSpacing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cs="Arial" w:ascii="Arial" w:hAnsi="Arial"/>
          <w:color w:val="000000"/>
          <w:spacing w:val="-2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КОНСПЕКТ ЗАНЯТИЯ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(рассмотренные, изученные вопросы, решенные в аудитории задачи,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домашнее задание и т.д.)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0" w:hanging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Литература: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0"/>
        <w:contextualSpacing/>
        <w:jc w:val="both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i/>
          <w:color w:val="000000"/>
          <w:sz w:val="24"/>
          <w:szCs w:val="24"/>
        </w:rPr>
        <w:t>1._____________________________________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0"/>
        <w:contextualSpacing/>
        <w:jc w:val="both"/>
        <w:rPr>
          <w:rFonts w:ascii="Arial" w:hAnsi="Arial" w:cs="Arial"/>
          <w:i/>
          <w:i/>
          <w:color w:val="000000"/>
          <w:sz w:val="24"/>
          <w:szCs w:val="24"/>
        </w:rPr>
      </w:pPr>
      <w:r>
        <w:rPr>
          <w:rFonts w:cs="Arial" w:ascii="Arial" w:hAnsi="Arial"/>
          <w:i/>
          <w:color w:val="000000"/>
          <w:sz w:val="24"/>
          <w:szCs w:val="24"/>
        </w:rPr>
        <w:t>2._____________________________________</w:t>
      </w:r>
      <w:r>
        <w:br w:type="page"/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482" w:leader="underscore"/>
        </w:tabs>
        <w:spacing w:lineRule="auto" w:line="360" w:before="0" w:after="0"/>
        <w:ind w:left="0" w:hanging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pacing w:val="-1"/>
          <w:sz w:val="24"/>
          <w:szCs w:val="24"/>
        </w:rPr>
        <w:t>ЗАКЛЮЧЕНИЕ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482" w:leader="underscore"/>
        </w:tabs>
        <w:spacing w:lineRule="auto" w:line="360" w:before="0" w:after="0"/>
        <w:ind w:left="0" w:hanging="0"/>
        <w:contextualSpacing/>
        <w:jc w:val="center"/>
        <w:rPr>
          <w:rFonts w:ascii="Arial" w:hAnsi="Arial" w:cs="Arial"/>
          <w:b/>
          <w:b/>
          <w:color w:val="000000"/>
          <w:spacing w:val="-1"/>
          <w:sz w:val="24"/>
          <w:szCs w:val="24"/>
        </w:rPr>
      </w:pPr>
      <w:r>
        <w:rPr>
          <w:rFonts w:cs="Arial" w:ascii="Arial" w:hAnsi="Arial"/>
          <w:b/>
          <w:color w:val="000000"/>
          <w:spacing w:val="-1"/>
          <w:sz w:val="24"/>
          <w:szCs w:val="24"/>
        </w:rPr>
        <w:t>о прохождении педагогической практики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482" w:leader="underscore"/>
        </w:tabs>
        <w:spacing w:lineRule="auto" w:line="360" w:before="0" w:after="0"/>
        <w:ind w:left="0" w:hanging="0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482" w:leader="underscore"/>
        </w:tabs>
        <w:spacing w:lineRule="auto" w:line="360" w:before="0" w:after="0"/>
        <w:ind w:left="0" w:hanging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pacing w:val="-1"/>
          <w:sz w:val="24"/>
          <w:szCs w:val="24"/>
        </w:rPr>
        <w:t xml:space="preserve">За время прохождение педагогической практики мероприятия, запланированные в индивидуальном плане, выполнены полностью. 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482" w:leader="underscore"/>
        </w:tabs>
        <w:spacing w:lineRule="auto" w:line="360" w:before="0" w:after="0"/>
        <w:ind w:left="0" w:hanging="0"/>
        <w:contextualSpacing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cs="Arial" w:ascii="Arial" w:hAnsi="Arial"/>
          <w:color w:val="000000"/>
          <w:spacing w:val="-1"/>
          <w:sz w:val="24"/>
          <w:szCs w:val="24"/>
        </w:rPr>
        <w:t xml:space="preserve">Осуществлено ознакомление с документацией кафедры по проведению практических (семинарских, лабораторных) занятий по дисциплине «_____________________» для студентов _____курса _______факультета по специальности ______________________. 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482" w:leader="underscore"/>
        </w:tabs>
        <w:spacing w:lineRule="auto" w:line="360" w:before="0" w:after="0"/>
        <w:ind w:left="0" w:hanging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pacing w:val="-1"/>
          <w:sz w:val="24"/>
          <w:szCs w:val="24"/>
        </w:rPr>
        <w:t>Изучены: учебный план специальности _____________________________, рабочая программа дисциплины ___________________________________, учебно-методическая литература по дисциплине ______________________________.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482" w:leader="underscore"/>
        </w:tabs>
        <w:spacing w:lineRule="auto" w:line="360" w:before="0" w:after="0"/>
        <w:ind w:left="0" w:hanging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pacing w:val="-1"/>
          <w:sz w:val="24"/>
          <w:szCs w:val="24"/>
        </w:rPr>
        <w:t>В ходе педагогической практики был разработан предварительный план-конспект проведения занятий, который был согласован научным руководителем (руководителем педагогической практики). Были проведены _____________ семинарских (практических, лабораторных) занятий (общим объемом _______ часов) по темам _____________________________________.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left" w:pos="5482" w:leader="underscore"/>
        </w:tabs>
        <w:spacing w:lineRule="auto" w:line="360" w:before="0" w:after="0"/>
        <w:ind w:left="0" w:hanging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pacing w:val="-1"/>
          <w:sz w:val="24"/>
          <w:szCs w:val="24"/>
        </w:rPr>
        <w:t xml:space="preserve">После проведения занятий был заслушан руководителем по результатам проведенных занятий и об основных целях их проведения, а также об основных трудностях в ходе подготовки к занятиям и при их проведении.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numPr>
          <w:ilvl w:val="0"/>
          <w:numId w:val="1"/>
        </w:numPr>
        <w:spacing w:lineRule="auto" w:line="360" w:before="0" w:after="0"/>
        <w:ind w:firstLine="709"/>
        <w:jc w:val="both"/>
        <w:rPr>
          <w:rFonts w:cs="Arial"/>
          <w:b/>
          <w:b/>
          <w:bCs/>
          <w:color w:val="000000"/>
          <w:spacing w:val="-8"/>
        </w:rPr>
      </w:pPr>
      <w:r>
        <w:rPr>
          <w:rFonts w:cs="Arial"/>
          <w:b/>
          <w:bCs/>
          <w:color w:val="000000"/>
          <w:spacing w:val="-8"/>
        </w:rPr>
      </w:r>
    </w:p>
    <w:p>
      <w:pPr>
        <w:pStyle w:val="Style19"/>
        <w:numPr>
          <w:ilvl w:val="0"/>
          <w:numId w:val="1"/>
        </w:numPr>
        <w:spacing w:lineRule="auto" w:line="360" w:before="0" w:after="0"/>
        <w:ind w:firstLine="709"/>
        <w:jc w:val="both"/>
        <w:rPr>
          <w:rFonts w:cs="Arial"/>
          <w:b/>
          <w:b/>
          <w:bCs/>
          <w:color w:val="000000"/>
          <w:spacing w:val="-8"/>
        </w:rPr>
      </w:pPr>
      <w:r>
        <w:rPr>
          <w:rFonts w:cs="Arial"/>
          <w:b/>
          <w:bCs/>
          <w:color w:val="000000"/>
          <w:spacing w:val="-8"/>
        </w:rPr>
      </w:r>
    </w:p>
    <w:p>
      <w:pPr>
        <w:pStyle w:val="Style19"/>
        <w:numPr>
          <w:ilvl w:val="0"/>
          <w:numId w:val="1"/>
        </w:numPr>
        <w:spacing w:before="0" w:after="0"/>
        <w:ind w:firstLine="709"/>
        <w:jc w:val="both"/>
        <w:rPr>
          <w:rFonts w:cs="Arial"/>
          <w:b/>
          <w:b/>
          <w:bCs/>
          <w:color w:val="000000"/>
          <w:spacing w:val="-8"/>
        </w:rPr>
      </w:pPr>
      <w:r>
        <w:rPr>
          <w:rFonts w:cs="Arial"/>
          <w:b/>
          <w:bCs/>
          <w:color w:val="000000"/>
          <w:spacing w:val="-8"/>
        </w:rPr>
      </w:r>
    </w:p>
    <w:p>
      <w:pPr>
        <w:pStyle w:val="Style19"/>
        <w:numPr>
          <w:ilvl w:val="0"/>
          <w:numId w:val="1"/>
        </w:numPr>
        <w:spacing w:before="0" w:after="0"/>
        <w:ind w:firstLine="709"/>
        <w:jc w:val="both"/>
        <w:rPr>
          <w:rFonts w:cs="Arial"/>
          <w:b/>
          <w:b/>
          <w:bCs/>
          <w:color w:val="000000"/>
          <w:spacing w:val="-8"/>
        </w:rPr>
      </w:pPr>
      <w:r>
        <w:rPr>
          <w:rFonts w:cs="Arial"/>
          <w:b/>
          <w:bCs/>
          <w:color w:val="000000"/>
          <w:spacing w:val="-8"/>
        </w:rPr>
      </w:r>
    </w:p>
    <w:p>
      <w:pPr>
        <w:pStyle w:val="Style19"/>
        <w:numPr>
          <w:ilvl w:val="0"/>
          <w:numId w:val="1"/>
        </w:numPr>
        <w:spacing w:before="0" w:after="0"/>
        <w:ind w:firstLine="709"/>
        <w:jc w:val="both"/>
        <w:rPr>
          <w:rFonts w:cs="Arial"/>
          <w:b/>
          <w:b/>
          <w:bCs/>
          <w:color w:val="000000"/>
          <w:spacing w:val="-8"/>
        </w:rPr>
      </w:pPr>
      <w:r>
        <w:rPr>
          <w:rFonts w:cs="Arial"/>
          <w:b/>
          <w:bCs/>
          <w:color w:val="000000"/>
          <w:spacing w:val="-8"/>
        </w:rPr>
      </w:r>
    </w:p>
    <w:p>
      <w:pPr>
        <w:pStyle w:val="Style19"/>
        <w:numPr>
          <w:ilvl w:val="0"/>
          <w:numId w:val="1"/>
        </w:numPr>
        <w:spacing w:before="0" w:after="0"/>
        <w:ind w:firstLine="709"/>
        <w:jc w:val="both"/>
        <w:rPr>
          <w:rFonts w:cs="Arial"/>
          <w:b/>
          <w:b/>
          <w:bCs/>
          <w:color w:val="000000"/>
          <w:spacing w:val="-8"/>
        </w:rPr>
      </w:pPr>
      <w:r>
        <w:rPr>
          <w:rFonts w:cs="Arial"/>
          <w:b/>
          <w:bCs/>
          <w:color w:val="000000"/>
          <w:spacing w:val="-8"/>
        </w:rPr>
      </w:r>
    </w:p>
    <w:p>
      <w:pPr>
        <w:pStyle w:val="Style19"/>
        <w:numPr>
          <w:ilvl w:val="0"/>
          <w:numId w:val="1"/>
        </w:numPr>
        <w:spacing w:before="0" w:after="0"/>
        <w:ind w:firstLine="709"/>
        <w:jc w:val="both"/>
        <w:rPr>
          <w:rFonts w:cs="Arial"/>
          <w:b/>
          <w:b/>
          <w:bCs/>
          <w:color w:val="000000"/>
          <w:spacing w:val="-8"/>
        </w:rPr>
      </w:pPr>
      <w:r>
        <w:rPr>
          <w:rFonts w:cs="Arial"/>
          <w:b/>
          <w:bCs/>
          <w:color w:val="000000"/>
          <w:spacing w:val="-8"/>
        </w:rPr>
      </w:r>
    </w:p>
    <w:p>
      <w:pPr>
        <w:pStyle w:val="Style19"/>
        <w:numPr>
          <w:ilvl w:val="0"/>
          <w:numId w:val="1"/>
        </w:numPr>
        <w:spacing w:before="0" w:after="0"/>
        <w:ind w:firstLine="709"/>
        <w:jc w:val="both"/>
        <w:rPr>
          <w:rFonts w:cs="Arial"/>
          <w:b/>
          <w:b/>
          <w:bCs/>
          <w:color w:val="000000"/>
          <w:spacing w:val="-8"/>
        </w:rPr>
      </w:pPr>
      <w:r>
        <w:rPr>
          <w:rFonts w:cs="Arial"/>
          <w:b/>
          <w:bCs/>
          <w:color w:val="000000"/>
          <w:spacing w:val="-8"/>
        </w:rPr>
      </w:r>
    </w:p>
    <w:p>
      <w:pPr>
        <w:pStyle w:val="Style19"/>
        <w:numPr>
          <w:ilvl w:val="0"/>
          <w:numId w:val="1"/>
        </w:numPr>
        <w:spacing w:before="0" w:after="0"/>
        <w:ind w:firstLine="709"/>
        <w:jc w:val="both"/>
        <w:rPr>
          <w:rFonts w:cs="Arial"/>
          <w:b/>
          <w:b/>
          <w:bCs/>
          <w:color w:val="000000"/>
          <w:spacing w:val="-8"/>
        </w:rPr>
      </w:pPr>
      <w:r>
        <w:rPr>
          <w:rFonts w:cs="Arial"/>
          <w:b/>
          <w:bCs/>
          <w:color w:val="000000"/>
          <w:spacing w:val="-8"/>
        </w:rPr>
      </w:r>
    </w:p>
    <w:p>
      <w:pPr>
        <w:pStyle w:val="Style19"/>
        <w:numPr>
          <w:ilvl w:val="0"/>
          <w:numId w:val="1"/>
        </w:numPr>
        <w:spacing w:before="0" w:after="0"/>
        <w:ind w:firstLine="709"/>
        <w:jc w:val="both"/>
        <w:rPr>
          <w:rFonts w:cs="Arial"/>
          <w:b/>
          <w:b/>
          <w:bCs/>
          <w:color w:val="000000"/>
          <w:spacing w:val="-8"/>
        </w:rPr>
      </w:pPr>
      <w:r>
        <w:rPr>
          <w:rFonts w:cs="Arial"/>
          <w:b/>
          <w:bCs/>
          <w:color w:val="000000"/>
          <w:spacing w:val="-8"/>
        </w:rPr>
      </w:r>
    </w:p>
    <w:p>
      <w:pPr>
        <w:pStyle w:val="Style19"/>
        <w:numPr>
          <w:ilvl w:val="0"/>
          <w:numId w:val="1"/>
        </w:numPr>
        <w:spacing w:before="0" w:after="0"/>
        <w:ind w:firstLine="709"/>
        <w:jc w:val="both"/>
        <w:rPr>
          <w:rFonts w:cs="Arial"/>
          <w:b/>
          <w:b/>
          <w:bCs/>
          <w:color w:val="000000"/>
          <w:spacing w:val="-8"/>
        </w:rPr>
      </w:pPr>
      <w:r>
        <w:rPr>
          <w:rFonts w:cs="Arial"/>
          <w:b/>
          <w:bCs/>
          <w:color w:val="000000"/>
          <w:spacing w:val="-8"/>
        </w:rPr>
      </w:r>
    </w:p>
    <w:p>
      <w:pPr>
        <w:pStyle w:val="Style19"/>
        <w:numPr>
          <w:ilvl w:val="0"/>
          <w:numId w:val="1"/>
        </w:numPr>
        <w:spacing w:before="0" w:after="0"/>
        <w:ind w:firstLine="709"/>
        <w:jc w:val="both"/>
        <w:rPr>
          <w:rFonts w:cs="Arial"/>
          <w:b/>
          <w:b/>
          <w:bCs/>
          <w:color w:val="000000"/>
          <w:spacing w:val="-8"/>
        </w:rPr>
      </w:pPr>
      <w:r>
        <w:rPr>
          <w:rFonts w:cs="Arial"/>
          <w:b/>
          <w:bCs/>
          <w:color w:val="000000"/>
          <w:spacing w:val="-8"/>
        </w:rPr>
      </w:r>
    </w:p>
    <w:p>
      <w:pPr>
        <w:pStyle w:val="Style19"/>
        <w:numPr>
          <w:ilvl w:val="0"/>
          <w:numId w:val="1"/>
        </w:numPr>
        <w:spacing w:before="0" w:after="0"/>
        <w:ind w:firstLine="709"/>
        <w:jc w:val="both"/>
        <w:rPr>
          <w:rFonts w:cs="Arial"/>
          <w:b/>
          <w:b/>
          <w:color w:val="000000"/>
        </w:rPr>
      </w:pPr>
      <w:r>
        <w:rPr>
          <w:rFonts w:cs="Arial"/>
          <w:b/>
          <w:color w:val="000000"/>
        </w:rPr>
      </w:r>
    </w:p>
    <w:p>
      <w:pPr>
        <w:pStyle w:val="Normal"/>
        <w:rPr>
          <w:rFonts w:ascii="Arial" w:hAnsi="Arial" w:eastAsia="Times New Roman" w:cs="Arial"/>
          <w:color w:val="0000FF"/>
          <w:sz w:val="20"/>
          <w:szCs w:val="20"/>
          <w:u w:val="single"/>
          <w:lang w:eastAsia="ru-RU"/>
        </w:rPr>
      </w:pPr>
      <w:r>
        <w:rPr>
          <w:rFonts w:eastAsia="Times New Roman" w:cs="Arial" w:ascii="Arial" w:hAnsi="Arial"/>
          <w:color w:val="0000FF"/>
          <w:sz w:val="20"/>
          <w:szCs w:val="20"/>
          <w:u w:val="single"/>
          <w:lang w:eastAsia="ru-RU"/>
        </w:rPr>
      </w:r>
      <w:r>
        <w:br w:type="page"/>
      </w:r>
    </w:p>
    <w:p>
      <w:pPr>
        <w:pStyle w:val="BodyText2"/>
        <w:widowControl w:val="false"/>
        <w:spacing w:lineRule="auto" w:line="240" w:before="0" w:after="60"/>
        <w:ind w:firstLine="284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ЛИСТ СОГЛАСОВАНИЙ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РАБОЧАЯ ПРОГРАММА ПЕДАГОГИЧЕСКОЙ ПРАКТИКИ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5"/>
        <w:tabs>
          <w:tab w:val="left" w:pos="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Специальность</w:t>
      </w:r>
      <w:r>
        <w:rPr>
          <w:rFonts w:cs="Arial" w:ascii="Arial" w:hAnsi="Arial"/>
          <w:sz w:val="24"/>
          <w:szCs w:val="24"/>
        </w:rPr>
        <w:t xml:space="preserve"> </w:t>
        <w:tab/>
        <w:t>14.03.06 Фармакология, клиническая фармакология</w:t>
      </w:r>
    </w:p>
    <w:p>
      <w:pPr>
        <w:pStyle w:val="5"/>
        <w:tabs>
          <w:tab w:val="left" w:pos="85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5"/>
        <w:tabs>
          <w:tab w:val="left" w:pos="85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Дисциплина</w:t>
      </w:r>
      <w:r>
        <w:rPr>
          <w:rFonts w:cs="Arial" w:ascii="Arial" w:hAnsi="Arial"/>
          <w:sz w:val="24"/>
          <w:szCs w:val="24"/>
        </w:rPr>
        <w:t xml:space="preserve">      </w:t>
        <w:tab/>
        <w:t>Б2.1 Педагогическая практика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Квалификация (степень) выпускника: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Arial" w:hAnsi="Arial" w:cs="Arial"/>
        </w:rPr>
      </w:pPr>
      <w:r>
        <w:rPr>
          <w:rFonts w:cs="Arial" w:ascii="Arial" w:hAnsi="Arial"/>
        </w:rPr>
        <w:t>Исследователь. Преподаватель-исследователь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Форма обучения</w:t>
      </w:r>
      <w:r>
        <w:rPr>
          <w:rFonts w:cs="Arial" w:ascii="Arial" w:hAnsi="Arial"/>
        </w:rPr>
        <w:t xml:space="preserve">  </w:t>
        <w:tab/>
        <w:tab/>
        <w:t>Очная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Учебный год</w:t>
      </w:r>
      <w:r>
        <w:rPr>
          <w:rFonts w:cs="Arial" w:ascii="Arial" w:hAnsi="Arial"/>
        </w:rPr>
        <w:t xml:space="preserve">         2016– 2017</w:t>
      </w:r>
    </w:p>
    <w:p>
      <w:pPr>
        <w:pStyle w:val="BodyTextIndent2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56515</wp:posOffset>
                </wp:positionH>
                <wp:positionV relativeFrom="paragraph">
                  <wp:posOffset>160655</wp:posOffset>
                </wp:positionV>
                <wp:extent cx="4161790" cy="1270"/>
                <wp:effectExtent l="0" t="0" r="0" b="0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560" cy="0"/>
                        </a:xfrm>
                        <a:prstGeom prst="line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45pt,12.65pt" to="471.3pt,12.65pt" ID="Прямая соединительная линия 2" stroked="t" style="position:absolute">
                <v:stroke color="black" weight="31680" joinstyle="round" endcap="flat"/>
                <v:fill o:detectmouseclick="t" on="false"/>
              </v:line>
            </w:pict>
          </mc:Fallback>
        </mc:AlternateContent>
      </w:r>
    </w:p>
    <w:p>
      <w:pPr>
        <w:pStyle w:val="BodyTextIndent2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Ответственный исполнитель</w:t>
      </w:r>
    </w:p>
    <w:p>
      <w:pPr>
        <w:pStyle w:val="BodyTextIndent2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Зав. кафедрой фармакологии ________                 </w:t>
      </w:r>
      <w:r>
        <w:rPr>
          <w:rFonts w:cs="Arial" w:ascii="Arial" w:hAnsi="Arial"/>
          <w:u w:val="single"/>
        </w:rPr>
        <w:t>А.В. Бузлама</w:t>
      </w:r>
      <w:r>
        <w:rPr>
          <w:rFonts w:cs="Arial" w:ascii="Arial" w:hAnsi="Arial"/>
        </w:rPr>
        <w:t xml:space="preserve">            __.__ 20__</w:t>
      </w:r>
    </w:p>
    <w:p>
      <w:pPr>
        <w:pStyle w:val="BodyTextIndent2"/>
        <w:spacing w:lineRule="auto" w:line="24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должность, подразделение               подпись                          расшифровка подписи</w:t>
      </w:r>
    </w:p>
    <w:p>
      <w:pPr>
        <w:pStyle w:val="BodyTextIndent2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Исполнители</w:t>
      </w:r>
    </w:p>
    <w:p>
      <w:pPr>
        <w:pStyle w:val="BodyTextIndent2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проф. каф. фармакологии       ________                </w:t>
      </w:r>
      <w:r>
        <w:rPr>
          <w:rFonts w:cs="Arial" w:ascii="Arial" w:hAnsi="Arial"/>
          <w:u w:val="single"/>
        </w:rPr>
        <w:t>В.А. Николаевский</w:t>
      </w:r>
      <w:r>
        <w:rPr>
          <w:rFonts w:cs="Arial" w:ascii="Arial" w:hAnsi="Arial"/>
        </w:rPr>
        <w:t xml:space="preserve">    __.__ 20__</w:t>
      </w:r>
    </w:p>
    <w:p>
      <w:pPr>
        <w:pStyle w:val="BodyTextIndent2"/>
        <w:spacing w:lineRule="auto" w:line="24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должность, подразделение                 подпись                        расшифровка подписи</w:t>
      </w:r>
    </w:p>
    <w:p>
      <w:pPr>
        <w:pStyle w:val="BodyTextIndent2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                   ________                   _____________       __.__ 20__</w:t>
      </w:r>
    </w:p>
    <w:p>
      <w:pPr>
        <w:pStyle w:val="BodyTextIndent2"/>
        <w:spacing w:lineRule="auto" w:line="24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должность, подразделение               подпись                          расшифровка подписи</w:t>
      </w:r>
    </w:p>
    <w:p>
      <w:pPr>
        <w:pStyle w:val="BodyTextIndent2"/>
        <w:spacing w:lineRule="auto" w:line="24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</w:t>
      </w:r>
    </w:p>
    <w:p>
      <w:pPr>
        <w:pStyle w:val="BodyTextIndent2"/>
        <w:spacing w:lineRule="auto" w:line="240"/>
        <w:ind w:left="0" w:hanging="0"/>
        <w:jc w:val="both"/>
        <w:rPr>
          <w:rFonts w:ascii="Arial" w:hAnsi="Arial" w:cs="Arial"/>
          <w:caps/>
        </w:rPr>
      </w:pPr>
      <w:r>
        <w:rPr>
          <w:rFonts w:cs="Arial" w:ascii="Arial" w:hAnsi="Arial"/>
          <w:caps/>
        </w:rPr>
        <w:t>согласовано</w:t>
      </w:r>
    </w:p>
    <w:p>
      <w:pPr>
        <w:pStyle w:val="BodyTextIndent2"/>
        <w:spacing w:lineRule="auto" w:line="24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  <w:caps/>
        </w:rPr>
        <w:t xml:space="preserve">     </w:t>
      </w:r>
      <w:r>
        <w:rPr>
          <w:rFonts w:cs="Arial" w:ascii="Arial" w:hAnsi="Arial"/>
        </w:rPr>
        <w:t xml:space="preserve">Начальник </w:t>
      </w:r>
    </w:p>
    <w:p>
      <w:pPr>
        <w:pStyle w:val="BodyTextIndent2"/>
        <w:spacing w:lineRule="auto" w:line="24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Управления докторантуры</w:t>
      </w:r>
    </w:p>
    <w:p>
      <w:pPr>
        <w:pStyle w:val="BodyTextIndent2"/>
        <w:spacing w:lineRule="auto" w:line="240"/>
        <w:ind w:left="0" w:hanging="0"/>
        <w:jc w:val="both"/>
        <w:rPr>
          <w:rFonts w:ascii="Arial" w:hAnsi="Arial" w:cs="Arial"/>
          <w:caps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и аспирантуры                                    ________             </w:t>
      </w:r>
      <w:r>
        <w:rPr>
          <w:rFonts w:cs="Arial" w:ascii="Arial" w:hAnsi="Arial"/>
          <w:u w:val="single"/>
        </w:rPr>
        <w:t>Л.Н. Коновалова</w:t>
      </w:r>
      <w:r>
        <w:rPr>
          <w:rFonts w:cs="Arial" w:ascii="Arial" w:hAnsi="Arial"/>
        </w:rPr>
        <w:t xml:space="preserve">   __.__ 20__</w:t>
      </w:r>
    </w:p>
    <w:p>
      <w:pPr>
        <w:pStyle w:val="BodyTextIndent2"/>
        <w:spacing w:lineRule="auto" w:line="24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 xml:space="preserve">                                                                          </w:t>
      </w:r>
      <w:r>
        <w:rPr>
          <w:rFonts w:cs="Arial" w:ascii="Arial" w:hAnsi="Arial"/>
          <w:i/>
          <w:sz w:val="20"/>
        </w:rPr>
        <w:t>подпись             расшифровка подписи</w:t>
      </w:r>
    </w:p>
    <w:p>
      <w:pPr>
        <w:pStyle w:val="BodyTextIndent2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Зав. отделом обслуживания ЗНБ     ________            ____________    __.__ 20__</w:t>
      </w:r>
    </w:p>
    <w:p>
      <w:pPr>
        <w:pStyle w:val="BodyTextIndent2"/>
        <w:spacing w:lineRule="auto" w:line="24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 xml:space="preserve">                                                                          </w:t>
      </w:r>
      <w:r>
        <w:rPr>
          <w:rFonts w:cs="Arial" w:ascii="Arial" w:hAnsi="Arial"/>
          <w:i/>
          <w:sz w:val="20"/>
        </w:rPr>
        <w:t>подпись           расшифровка подписи</w:t>
      </w:r>
    </w:p>
    <w:p>
      <w:pPr>
        <w:pStyle w:val="BodyTextIndent2"/>
        <w:spacing w:lineRule="auto" w:line="240"/>
        <w:jc w:val="center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-6985</wp:posOffset>
                </wp:positionH>
                <wp:positionV relativeFrom="paragraph">
                  <wp:posOffset>64770</wp:posOffset>
                </wp:positionV>
                <wp:extent cx="4206875" cy="127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0"/>
                        </a:xfrm>
                        <a:prstGeom prst="line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5pt,5.1pt" to="471.35pt,5.1pt" ID="Прямая соединительная линия 1" stroked="t" style="position:absolute">
                <v:stroke color="black" weight="31680" joinstyle="round" endcap="flat"/>
                <v:fill o:detectmouseclick="t" on="false"/>
              </v:line>
            </w:pict>
          </mc:Fallback>
        </mc:AlternateContent>
      </w:r>
    </w:p>
    <w:p>
      <w:pPr>
        <w:pStyle w:val="BodyTextIndent2"/>
        <w:spacing w:lineRule="auto" w:line="24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aps/>
        </w:rPr>
        <w:t>РЕКОМЕНДОВАНА: Н</w:t>
      </w:r>
      <w:r>
        <w:rPr>
          <w:rFonts w:cs="Arial" w:ascii="Arial" w:hAnsi="Arial"/>
        </w:rPr>
        <w:t xml:space="preserve">аучно-методическим советом фармацевтического факультета </w:t>
      </w:r>
    </w:p>
    <w:p>
      <w:pPr>
        <w:pStyle w:val="BodyTextIndent2"/>
        <w:spacing w:lineRule="auto" w:line="240"/>
        <w:jc w:val="center"/>
        <w:rPr/>
      </w:pPr>
      <w:r>
        <w:rPr>
          <w:rFonts w:cs="Arial" w:ascii="Arial" w:hAnsi="Arial"/>
        </w:rPr>
        <w:t xml:space="preserve">протокол от 10.06.2016  </w:t>
      </w:r>
      <w:r>
        <w:rPr>
          <w:rFonts w:cs="Arial" w:ascii="Arial" w:hAnsi="Arial"/>
          <w:caps/>
        </w:rPr>
        <w:t xml:space="preserve">№ </w:t>
      </w:r>
      <w:r>
        <w:rPr>
          <w:rFonts w:cs="Arial" w:ascii="Arial" w:hAnsi="Arial"/>
        </w:rPr>
        <w:t>1500-08-06</w:t>
      </w:r>
    </w:p>
    <w:p>
      <w:pPr>
        <w:sectPr>
          <w:headerReference w:type="default" r:id="rId10"/>
          <w:type w:val="nextPage"/>
          <w:pgSz w:w="11906" w:h="16838"/>
          <w:pgMar w:left="1418" w:right="851" w:header="709" w:top="851" w:footer="0" w:bottom="851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BodyTextIndent2"/>
        <w:spacing w:lineRule="auto" w:line="240"/>
        <w:jc w:val="center"/>
        <w:rPr>
          <w:rFonts w:ascii="Arial" w:hAnsi="Arial" w:cs="Arial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caps/>
          <w:sz w:val="24"/>
          <w:szCs w:val="24"/>
          <w:lang w:eastAsia="ru-RU"/>
        </w:rPr>
        <w:t>Минобрнауки россии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  <w:t>ФЕДЕРАЛЬНОЕ ГОСУДАРСТВЕННОЕ БЮДЖЕТНОЕ ОБРАЗОВАТЕЛЬНОЕ УЧРЕЖДЕНИЕ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sz w:val="24"/>
          <w:szCs w:val="20"/>
          <w:lang w:eastAsia="ru-RU"/>
        </w:rPr>
        <w:t>ВЫСШЕГО ОБРАЗОВАНИЯ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«ВОРОНЕЖСКИЙ ГОСУДАРСТВЕННЫЙ УНИВЕРСИТЕТ»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(ФГБОУ ВО «ВГУ»)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Cs/>
          <w:sz w:val="28"/>
          <w:szCs w:val="28"/>
          <w:lang w:eastAsia="ru-RU"/>
        </w:rPr>
      </w:r>
    </w:p>
    <w:p>
      <w:pPr>
        <w:pStyle w:val="Normal"/>
        <w:suppressLineNumbers/>
        <w:spacing w:lineRule="auto" w:line="240" w:before="0" w:after="0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tbl>
      <w:tblPr>
        <w:tblW w:w="5529" w:type="dxa"/>
        <w:jc w:val="left"/>
        <w:tblInd w:w="407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529"/>
      </w:tblGrid>
      <w:tr>
        <w:trPr/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drawing>
                <wp:anchor behindDoc="0" distT="0" distB="0" distL="133350" distR="114300" simplePos="0" locked="0" layoutInCell="1" allowOverlap="1" relativeHeight="5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123190</wp:posOffset>
                  </wp:positionV>
                  <wp:extent cx="1276350" cy="733425"/>
                  <wp:effectExtent l="0" t="0" r="0" b="0"/>
                  <wp:wrapNone/>
                  <wp:docPr id="4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360" w:before="0" w:after="0"/>
              <w:jc w:val="right"/>
              <w:outlineLvl w:val="1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Заведующая кафедрой фармакологии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360" w:before="0" w:after="0"/>
              <w:jc w:val="right"/>
              <w:outlineLvl w:val="1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______________ А.В. Бузлама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360" w:before="0" w:after="0"/>
              <w:jc w:val="right"/>
              <w:outlineLvl w:val="1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ru-RU"/>
              </w:rPr>
              <w:t>10.06.2016 г.</w:t>
            </w:r>
          </w:p>
        </w:tc>
      </w:tr>
    </w:tbl>
    <w:p>
      <w:pPr>
        <w:pStyle w:val="Normal"/>
        <w:suppressLineNumbers/>
        <w:spacing w:lineRule="auto" w:line="240" w:before="0" w:after="0"/>
        <w:ind w:firstLine="851"/>
        <w:jc w:val="center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52"/>
          <w:szCs w:val="52"/>
          <w:lang w:eastAsia="ru-RU"/>
        </w:rPr>
        <w:t>ФОНД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52"/>
          <w:szCs w:val="52"/>
          <w:lang w:eastAsia="ru-RU"/>
        </w:rPr>
        <w:t>ОЦЕНОЧНЫХ СРЕДСТВ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eastAsia="Times New Roman" w:cs="Arial" w:ascii="Arial" w:hAnsi="Arial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120" w:after="0"/>
        <w:jc w:val="center"/>
        <w:outlineLvl w:val="3"/>
        <w:rPr/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ПО УЧЕБНОЙ ДИСЦИПЛИНЕ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u w:val="single"/>
          <w:lang w:eastAsia="ru-RU"/>
        </w:rPr>
        <w:t>Б 2.1 Педагогическая практика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i/>
          <w:szCs w:val="20"/>
          <w:vertAlign w:val="superscript"/>
          <w:lang w:eastAsia="ru-RU"/>
        </w:rPr>
        <w:t xml:space="preserve"> </w:t>
      </w:r>
      <w:r>
        <w:rPr>
          <w:rFonts w:eastAsia="Times New Roman" w:cs="Arial" w:ascii="Arial" w:hAnsi="Arial"/>
          <w:i/>
          <w:szCs w:val="20"/>
          <w:vertAlign w:val="superscript"/>
          <w:lang w:eastAsia="ru-RU"/>
        </w:rPr>
        <w:t>(наименование дисциплины)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i/>
          <w:i/>
          <w:szCs w:val="20"/>
          <w:lang w:eastAsia="ru-RU"/>
        </w:rPr>
      </w:pPr>
      <w:r>
        <w:rPr>
          <w:rFonts w:eastAsia="Times New Roman" w:cs="Arial" w:ascii="Arial" w:hAnsi="Arial"/>
          <w:i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i/>
          <w:szCs w:val="20"/>
          <w:lang w:eastAsia="ru-RU"/>
        </w:rPr>
        <w:t>________</w:t>
      </w:r>
      <w:r>
        <w:rPr>
          <w:rFonts w:eastAsia="Times New Roman" w:cs="Arial" w:ascii="Arial" w:hAnsi="Arial"/>
          <w:szCs w:val="20"/>
          <w:u w:val="single"/>
          <w:lang w:eastAsia="ru-RU"/>
        </w:rPr>
        <w:t>33.06.01 Фармация</w:t>
      </w:r>
      <w:r>
        <w:rPr>
          <w:rFonts w:eastAsia="Times New Roman" w:cs="Arial" w:ascii="Arial" w:hAnsi="Arial"/>
          <w:i/>
          <w:szCs w:val="20"/>
          <w:lang w:eastAsia="ru-RU"/>
        </w:rPr>
        <w:t>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i/>
          <w:szCs w:val="20"/>
          <w:vertAlign w:val="superscript"/>
          <w:lang w:eastAsia="ru-RU"/>
        </w:rPr>
        <w:t>(код и наименование направления подготовки)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i/>
          <w:i/>
          <w:szCs w:val="20"/>
          <w:lang w:eastAsia="ru-RU"/>
        </w:rPr>
      </w:pPr>
      <w:r>
        <w:rPr>
          <w:rFonts w:eastAsia="Times New Roman" w:cs="Arial" w:ascii="Arial" w:hAnsi="Arial"/>
          <w:i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szCs w:val="20"/>
          <w:u w:val="single"/>
          <w:lang w:eastAsia="ru-RU"/>
        </w:rPr>
        <w:t>14.03.06 Фармакология, клиническая фармакология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i/>
          <w:szCs w:val="20"/>
          <w:vertAlign w:val="superscript"/>
          <w:lang w:eastAsia="ru-RU"/>
        </w:rPr>
        <w:t xml:space="preserve"> </w:t>
      </w:r>
      <w:r>
        <w:rPr>
          <w:rFonts w:eastAsia="Times New Roman" w:cs="Arial" w:ascii="Arial" w:hAnsi="Arial"/>
          <w:i/>
          <w:szCs w:val="20"/>
          <w:vertAlign w:val="superscript"/>
          <w:lang w:eastAsia="ru-RU"/>
        </w:rPr>
        <w:t>(наименование профиля подготовки)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i/>
          <w:i/>
          <w:szCs w:val="20"/>
          <w:lang w:eastAsia="ru-RU"/>
        </w:rPr>
      </w:pPr>
      <w:r>
        <w:rPr>
          <w:rFonts w:eastAsia="Times New Roman" w:cs="Arial" w:ascii="Arial" w:hAnsi="Arial"/>
          <w:i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szCs w:val="20"/>
          <w:u w:val="single"/>
          <w:lang w:eastAsia="ru-RU"/>
        </w:rPr>
        <w:t xml:space="preserve">Исследователь. Преподаватель-исследователь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i/>
          <w:szCs w:val="20"/>
          <w:vertAlign w:val="superscript"/>
          <w:lang w:eastAsia="ru-RU"/>
        </w:rPr>
        <w:t>Квалификация (степень) выпускника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szCs w:val="20"/>
          <w:lang w:eastAsia="ru-RU"/>
        </w:rPr>
      </w:pPr>
      <w:r>
        <w:rPr>
          <w:rFonts w:eastAsia="Times New Roman" w:cs="Arial" w:ascii="Arial" w:hAnsi="Arial"/>
          <w:i/>
          <w:szCs w:val="20"/>
          <w:lang w:eastAsia="ru-RU"/>
        </w:rPr>
      </w:r>
    </w:p>
    <w:p>
      <w:pPr>
        <w:pStyle w:val="Normal"/>
        <w:rPr>
          <w:rFonts w:ascii="Arial" w:hAnsi="Arial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Arial" w:ascii="Arial" w:hAnsi="Arial"/>
          <w:b/>
          <w:sz w:val="28"/>
          <w:szCs w:val="28"/>
        </w:rPr>
        <w:t xml:space="preserve">Паспорт </w:t>
      </w:r>
    </w:p>
    <w:p>
      <w:pPr>
        <w:pStyle w:val="Normal"/>
        <w:spacing w:lineRule="auto" w:line="360" w:before="0" w:after="0"/>
        <w:ind w:left="100" w:hanging="0"/>
        <w:jc w:val="center"/>
        <w:rPr/>
      </w:pPr>
      <w:r>
        <w:rPr>
          <w:rFonts w:eastAsia="Times New Roman" w:cs="Arial" w:ascii="Arial" w:hAnsi="Arial"/>
          <w:b/>
          <w:sz w:val="28"/>
          <w:szCs w:val="28"/>
        </w:rPr>
        <w:t xml:space="preserve">фонда оценочных средств </w:t>
      </w:r>
      <w:r>
        <w:rPr>
          <w:rFonts w:eastAsia="Times New Roman" w:cs="Arial" w:ascii="Arial" w:hAnsi="Arial"/>
          <w:bCs/>
          <w:sz w:val="28"/>
          <w:szCs w:val="28"/>
          <w:lang w:eastAsia="ru-RU"/>
        </w:rPr>
        <w:t xml:space="preserve"> 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по учебной дисциплине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Arial" w:ascii="Arial" w:hAnsi="Arial"/>
          <w:b/>
          <w:i/>
          <w:sz w:val="28"/>
          <w:szCs w:val="28"/>
          <w:lang w:eastAsia="ru-RU"/>
        </w:rPr>
        <w:t>Б2.1 Педагогическая практика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i/>
          <w:i/>
          <w:sz w:val="28"/>
          <w:szCs w:val="28"/>
          <w:vertAlign w:val="superscript"/>
          <w:lang w:eastAsia="ru-RU"/>
        </w:rPr>
      </w:pPr>
      <w:r>
        <w:rPr>
          <w:rFonts w:eastAsia="Times New Roman" w:cs="Arial" w:ascii="Arial" w:hAnsi="Arial"/>
          <w:b/>
          <w:i/>
          <w:sz w:val="28"/>
          <w:szCs w:val="28"/>
          <w:vertAlign w:val="superscript"/>
          <w:lang w:eastAsia="ru-RU"/>
        </w:rPr>
      </w:r>
    </w:p>
    <w:p>
      <w:pPr>
        <w:pStyle w:val="Normal"/>
        <w:spacing w:lineRule="auto" w:line="240" w:before="0" w:after="0"/>
        <w:ind w:left="100" w:hanging="0"/>
        <w:rPr/>
      </w:pPr>
      <w:r>
        <w:rPr>
          <w:rFonts w:eastAsia="Times New Roman" w:cs="Arial" w:ascii="Arial" w:hAnsi="Arial"/>
          <w:b/>
          <w:szCs w:val="28"/>
        </w:rPr>
        <w:t>1.</w:t>
      </w:r>
      <w:r>
        <w:rPr>
          <w:rFonts w:eastAsia="Times New Roman" w:cs="Arial" w:ascii="Arial" w:hAnsi="Arial"/>
          <w:b/>
          <w:szCs w:val="20"/>
        </w:rPr>
        <w:t xml:space="preserve"> </w:t>
      </w:r>
      <w:r>
        <w:rPr>
          <w:rFonts w:eastAsia="Times New Roman" w:cs="Arial" w:ascii="Arial" w:hAnsi="Arial"/>
          <w:b/>
          <w:szCs w:val="28"/>
        </w:rPr>
        <w:t>В результате изучения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</w:rPr>
        <w:t>данного курса аспирант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b/>
          <w:szCs w:val="28"/>
        </w:rPr>
        <w:t>должен:</w:t>
      </w:r>
    </w:p>
    <w:p>
      <w:pPr>
        <w:pStyle w:val="Normal"/>
        <w:spacing w:lineRule="auto" w:line="240" w:before="0" w:after="0"/>
        <w:ind w:left="100" w:hanging="0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</w:r>
    </w:p>
    <w:p>
      <w:pPr>
        <w:pStyle w:val="Normal"/>
        <w:spacing w:lineRule="auto" w:line="240" w:before="0" w:after="0"/>
        <w:ind w:left="100" w:hanging="0"/>
        <w:rPr/>
      </w:pPr>
      <w:r>
        <w:rPr>
          <w:rFonts w:eastAsia="Times New Roman" w:cs="Arial" w:ascii="Arial" w:hAnsi="Arial"/>
          <w:b/>
        </w:rPr>
        <w:t>Знать: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порядок реализации основных положений и требований документов, регламентирующих деятельность вуза, кафедры и преподавательского состава по совершенствованию учебно-воспитательной, методической и научной работы на основе государственных образовательных стандартов;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основы учебно-методической работы в высшей школе;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порядок организации, планирования, ведения и обеспечения учебно-образовательного процесса с использованием новейших технологий обучения;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основы педагогической культуры и мастерства;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основные принципы, методы и формы организации научно-педагогического процесса в вузе;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методы контроля и оценки профессионально значимых качеств обучаемых.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lang w:eastAsia="ru-RU"/>
        </w:rPr>
        <w:t xml:space="preserve">Уметь: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конкретизировать цель изучения любых фрагментов учебного материала дисциплины в соответствии с необходимостью в деятельности преподавателя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разрабатывать учебно-методические материалы для проведения учебных занятий, как традиционным способом, так и с использованием технических средств обучения, в том числе новейших компьютерных технологий;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применять методы и приемы составления планов лекционных, практических и лабораторных занятий, разработки расчетных и ситуационных задач, тестов; </w:t>
        <w:br/>
        <w:t xml:space="preserve">– применять различные общедидактические методы обучения и логические средства, раскрывающие сущность учебной дисциплины;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активизировать познавательную и практическую деятельность студентов на основе методов и средств интенсификации обучения;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использовать при изложении предметного материала взаимосвязи научно– исследовательского и учебного процессов в высшей школе, включая возможности привлечения собственных научных исследований в качестве средства совершенствования образовательного процесса;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проводить на требуемом уровне основные виды учебных занятий с использованием принципа проблемности и технических средств обучения;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контролировать и оценивать эффективность учебной деятельности студентов;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выполнять анализ возникающих в педагогической деятельности затруднений и разрабатывать план корректирующих мероприятий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lang w:eastAsia="ru-RU"/>
        </w:rPr>
      </w:pPr>
      <w:r>
        <w:rPr>
          <w:rFonts w:eastAsia="Times New Roman" w:cs="Arial" w:ascii="Arial" w:hAnsi="Arial"/>
          <w:b/>
          <w:bCs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lang w:eastAsia="ru-RU"/>
        </w:rPr>
        <w:t xml:space="preserve">Владеть: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методами научных исследований и организацией коллективной научно– исследовательской работы;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основами учебно-методической работы в высшей школе;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методикой и технологией проведения различных видов учебных занятий;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техникой речи и правилами поведения при проведении учебных занятий;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 xml:space="preserve">правилами и техникой использования технических средств обучения при проведении занятий по учебной дисциплине, опытом применения компьютерной техники и информационных технологий в учебном процессе;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lang w:eastAsia="ru-RU"/>
        </w:rPr>
        <w:t xml:space="preserve">– </w:t>
      </w:r>
      <w:r>
        <w:rPr>
          <w:rFonts w:eastAsia="Times New Roman" w:cs="Arial" w:ascii="Arial" w:hAnsi="Arial"/>
          <w:lang w:eastAsia="ru-RU"/>
        </w:rPr>
        <w:t>методикой самооценки и самоанализа результатов и эффективности проведения аудиторных занятий различных видов.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100" w:hanging="0"/>
        <w:rPr>
          <w:rFonts w:ascii="Arial" w:hAnsi="Arial" w:eastAsia="Times New Roman" w:cs="Arial"/>
          <w:b/>
          <w:b/>
          <w:sz w:val="24"/>
          <w:szCs w:val="28"/>
        </w:rPr>
      </w:pPr>
      <w:r>
        <w:rPr>
          <w:rFonts w:eastAsia="Times New Roman" w:cs="Arial" w:ascii="Arial" w:hAnsi="Arial"/>
          <w:b/>
          <w:sz w:val="24"/>
          <w:szCs w:val="28"/>
        </w:rPr>
      </w:r>
    </w:p>
    <w:p>
      <w:pPr>
        <w:pStyle w:val="Normal"/>
        <w:spacing w:before="0" w:after="0"/>
        <w:ind w:left="100" w:hanging="0"/>
        <w:rPr/>
      </w:pPr>
      <w:r>
        <w:rPr>
          <w:rFonts w:eastAsia="Times New Roman" w:cs="Arial" w:ascii="Arial" w:hAnsi="Arial"/>
          <w:b/>
          <w:sz w:val="24"/>
          <w:szCs w:val="28"/>
        </w:rPr>
        <w:t>2. Программа оценивания контролируемой компетенции:</w:t>
      </w:r>
    </w:p>
    <w:tbl>
      <w:tblPr>
        <w:tblW w:w="9363" w:type="dxa"/>
        <w:jc w:val="left"/>
        <w:tblInd w:w="2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967"/>
        <w:gridCol w:w="3879"/>
        <w:gridCol w:w="2517"/>
      </w:tblGrid>
      <w:tr>
        <w:trPr/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</w:rPr>
              <w:t>Вид промежуточной аттестации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</w:rPr>
              <w:t>Код контролируемой компетенции (или ее части)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</w:rPr>
              <w:t xml:space="preserve">Наименование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</w:rPr>
              <w:t>оценочного средства</w:t>
            </w:r>
          </w:p>
        </w:tc>
      </w:tr>
      <w:tr>
        <w:trPr>
          <w:trHeight w:val="430" w:hRule="atLeast"/>
        </w:trPr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lang w:eastAsia="ru-RU"/>
              </w:rPr>
              <w:t>Зачет с оценкой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УК-5, ОПК-6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</w:rPr>
              <w:t>Отчет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Arial" w:hAnsi="Arial"/>
        </w:rPr>
        <w:t>Педагогическая практика считается завершенной при условии прохождении аспирантом всех этапов программы практики.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Arial" w:hAnsi="Arial"/>
        </w:rPr>
        <w:t>По итогам прохождения практики аспирант должен представить отчет по практике (см. рабочую программу, ПРИЛОЖЕНИЕ).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Arial" w:ascii="Arial" w:hAnsi="Arial"/>
        </w:rPr>
        <w:t>Отчет заслушивается и обсуждается на кафедре.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Arial" w:ascii="Arial" w:hAnsi="Arial"/>
        </w:rPr>
        <w:t>На основании обсуждения результатов аспиранту ставится зачет с оценкой, о чем делается соответствующая запись в индивидуальном учебном плане аспиранта.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sz w:val="24"/>
          <w:szCs w:val="24"/>
        </w:rPr>
        <w:t>3. Перечень оценочных средств</w:t>
      </w:r>
    </w:p>
    <w:tbl>
      <w:tblPr>
        <w:tblStyle w:val="aa"/>
        <w:tblW w:w="9214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1876"/>
        <w:gridCol w:w="4536"/>
        <w:gridCol w:w="2126"/>
      </w:tblGrid>
      <w:tr>
        <w:trPr/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Cs w:val="24"/>
              </w:rPr>
              <w:t xml:space="preserve">№ </w:t>
            </w:r>
            <w:r>
              <w:rPr>
                <w:rFonts w:cs="Arial" w:ascii="Arial" w:hAnsi="Arial"/>
                <w:b/>
                <w:szCs w:val="24"/>
              </w:rPr>
              <w:t>п/п</w:t>
            </w:r>
          </w:p>
        </w:tc>
        <w:tc>
          <w:tcPr>
            <w:tcW w:w="18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Cs w:val="24"/>
              </w:rPr>
              <w:t>Наименование оценочного средства</w:t>
            </w:r>
          </w:p>
        </w:tc>
        <w:tc>
          <w:tcPr>
            <w:tcW w:w="45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Cs w:val="24"/>
              </w:rPr>
              <w:t>Представление оценочного средства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Cs w:val="24"/>
              </w:rPr>
              <w:t>1.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Cs w:val="24"/>
              </w:rPr>
              <w:t>Собеседование по отчёту о практике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определенным разделам, темам.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Cs w:val="24"/>
              </w:rPr>
              <w:t xml:space="preserve">Перечень вопросов,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Cs w:val="24"/>
              </w:rPr>
              <w:t>отчёт по практике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cs="Arial" w:ascii="Arial" w:hAnsi="Arial"/>
          <w:b/>
          <w:sz w:val="24"/>
        </w:rPr>
        <w:t>МИНОБРНАУКИ РОССИИ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cs="Arial" w:ascii="Arial" w:hAnsi="Arial"/>
          <w:b/>
          <w:sz w:val="20"/>
        </w:rPr>
        <w:t>ФЕДЕРАЛЬНОЕ ГОСУДАРСТВЕННОЕ БЮДЖЕТНОЕ ОБРАЗОВАТЕЛЬНОЕ УЧРЕЖДЕНИЕ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cs="Arial" w:ascii="Arial" w:hAnsi="Arial"/>
          <w:b/>
          <w:sz w:val="24"/>
        </w:rPr>
        <w:t>ВЫСШЕГО ОБРАЗОВАНИЯ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cs="Arial" w:ascii="Arial" w:hAnsi="Arial"/>
          <w:b/>
          <w:sz w:val="24"/>
        </w:rPr>
        <w:t>«ВОРОНЕЖСКИЙ ГОСУДАРСТВЕННЫЙ УНИВЕРСИТЕТ»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4"/>
        </w:rPr>
        <w:t>(ФГБОУ ВО «ВГУ»)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  <w:sz w:val="24"/>
          <w:szCs w:val="24"/>
        </w:rPr>
        <w:t>Кафедра фармакологии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cs="Arial" w:ascii="Arial" w:hAnsi="Arial"/>
          <w:b/>
          <w:sz w:val="24"/>
          <w:szCs w:val="24"/>
        </w:rPr>
        <w:t>Перечень основных вопросов к промежуточной аттестации (дифференцированный зачёт) по результатам прохождения педагогической практики</w:t>
      </w:r>
    </w:p>
    <w:p>
      <w:pPr>
        <w:pStyle w:val="22"/>
        <w:shd w:val="clear" w:color="auto" w:fill="auto"/>
        <w:tabs>
          <w:tab w:val="left" w:pos="426" w:leader="none"/>
        </w:tabs>
        <w:spacing w:lineRule="auto" w:line="240"/>
        <w:ind w:left="426" w:hanging="42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right="20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Педагогика высшей школы как самостоятельная отрасль научных знаний.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Методологические основы вузовской педагогики.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Современные тенденции высшего профессионального образования.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Компетентностный подход и его реализация в высшей школе.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Болонский процесс: сущность, поиски и опыт российской высшей школы.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Цели и содержание обучения в высшей школе.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Профессионально-личностное становление специалиста в высшей школе.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Современные информационные технологии образования.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Основы преемственности высшей и средней школы.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Характеристика целостного педагогического процесса в вузе.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right="20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Образовательный процесс вуза: содержание, формы, методы, технологии.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Современные теории обучения в вузе.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Активные методы обучения студентов.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right="20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Лекция как основная форма организации занятий в высшей школе. Требования к лекции в современных условиях.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Основные принципы и формы проведения семинарского занятия в вузе.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Основные цели и формы проведения практического занятия в вузе.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Теория развивающего обучения и возможности ее использования в высшей школе.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Деловые игры и их классификация. Организационно-деятельностные игры.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right="20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Творческая лаборатория как форма организации познавательной деятельное студентов.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Методы обучения в высшей школе. Классификация методов.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Активные методы обучения и возможность их применения в высшей школе.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right="20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Роль и значение научно-исследовательской деятельности студентов профессиональном становлении.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Компьютерные программы обучения.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Использование Интернета в обучении.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right="20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Теория формирования умственных действий в процессе обучения и возможности использования в высшей школе.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Теория проблемного обучения и возможности ее использования в высшей школе.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Основные направления и логика воспитательного процесса в вузе.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Воспитательный процесс в высшей школе. Цели и основное содержание.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Воспитательная среда вуза как фактор профессионального становления специалиста.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Формы организации внеаудиторной работы со студентами.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right="20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Студенческое самоуправление: цели и задачи в системе образовательного процес вуза.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Студенческие организации и их роль в профессиональном становлении специалиста.</w:t>
      </w:r>
    </w:p>
    <w:p>
      <w:pPr>
        <w:pStyle w:val="1"/>
        <w:numPr>
          <w:ilvl w:val="0"/>
          <w:numId w:val="2"/>
        </w:numPr>
        <w:shd w:val="clear" w:color="auto" w:fill="auto"/>
        <w:tabs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cs="Arial" w:ascii="Arial" w:hAnsi="Arial"/>
          <w:sz w:val="22"/>
          <w:szCs w:val="24"/>
        </w:rPr>
        <w:t xml:space="preserve"> </w:t>
      </w:r>
      <w:r>
        <w:rPr>
          <w:rFonts w:cs="Arial" w:ascii="Arial" w:hAnsi="Arial"/>
          <w:sz w:val="22"/>
          <w:szCs w:val="24"/>
        </w:rPr>
        <w:t>Особенности деятельности преподавателя высшей школы.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4"/>
          <w:szCs w:val="24"/>
        </w:rPr>
        <w:t>Составитель, проф. _____________  В.А Николаевский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4"/>
          <w:szCs w:val="24"/>
        </w:rPr>
        <w:t>10.06.2016</w:t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cs="Arial" w:ascii="Arial" w:hAnsi="Arial"/>
          <w:b/>
          <w:sz w:val="24"/>
        </w:rPr>
        <w:t>МИНОБРНАУКИ РОССИИ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cs="Arial" w:ascii="Arial" w:hAnsi="Arial"/>
          <w:b/>
          <w:sz w:val="20"/>
        </w:rPr>
        <w:t>ФЕДЕРАЛЬНОЕ ГОСУДАРСТВЕННОЕ БЮДЖЕТНОЕ ОБРАЗОВАТЕЛЬНОЕ УЧРЕЖДЕНИЕ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cs="Arial" w:ascii="Arial" w:hAnsi="Arial"/>
          <w:b/>
          <w:sz w:val="24"/>
        </w:rPr>
        <w:t>ВЫСШЕГО ОБРАЗОВАНИЯ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/>
      </w:pPr>
      <w:r>
        <w:rPr>
          <w:rFonts w:cs="Arial" w:ascii="Arial" w:hAnsi="Arial"/>
          <w:b/>
          <w:sz w:val="24"/>
        </w:rPr>
        <w:t>«ВОРОНЕЖСКИЙ ГОСУДАРСТВЕННЫЙ УНИВЕРСИТЕТ»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4"/>
        </w:rPr>
        <w:t>(ФГБОУ ВО «ВГУ»)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  <w:sz w:val="24"/>
          <w:szCs w:val="24"/>
        </w:rPr>
        <w:t>Кафедра фармакологии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cs="Arial" w:ascii="Arial" w:hAnsi="Arial"/>
          <w:b/>
          <w:sz w:val="24"/>
          <w:szCs w:val="24"/>
        </w:rPr>
        <w:t>Перечень дополнительных вопросов к промежуточной аттестации (дифференцированный зачёт)</w:t>
      </w:r>
    </w:p>
    <w:p>
      <w:pPr>
        <w:pStyle w:val="Normal"/>
        <w:spacing w:lineRule="auto" w:line="240" w:before="0" w:after="0"/>
        <w:ind w:firstLine="708"/>
        <w:jc w:val="center"/>
        <w:rPr/>
      </w:pPr>
      <w:r>
        <w:rPr>
          <w:rFonts w:cs="Arial" w:ascii="Arial" w:hAnsi="Arial"/>
          <w:b/>
          <w:sz w:val="24"/>
          <w:szCs w:val="24"/>
        </w:rPr>
        <w:t>по результатам прохождения педагогической практики</w:t>
      </w:r>
    </w:p>
    <w:p>
      <w:pPr>
        <w:pStyle w:val="Normal"/>
        <w:spacing w:lineRule="auto" w:line="240" w:before="0" w:after="0"/>
        <w:ind w:firstLine="708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Cs w:val="24"/>
          <w:lang w:eastAsia="ru-RU"/>
        </w:rPr>
        <w:t>Основные положения Федерального государственного образовательного стандарта высшего образования (ФГОС ВО) по направлению подготовки 33.05.01 Фармация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Cs w:val="24"/>
          <w:lang w:eastAsia="ru-RU"/>
        </w:rPr>
        <w:t>Основные разделы Основной образовательной программы высшего образования по направлению подготовки 33.05.01 фармация.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Cs w:val="24"/>
          <w:lang w:eastAsia="ru-RU"/>
        </w:rPr>
        <w:t>Основные положения Федерального государственного образовательного стандарта среднего профессионального образования по специальности 33.02.01 фармация (ФГОС СПО).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Cs w:val="24"/>
          <w:lang w:eastAsia="ru-RU"/>
        </w:rPr>
        <w:t>Основные разделы программы подготовки специалистов среднего звена (ППССЗ)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Cs w:val="24"/>
          <w:lang w:eastAsia="ru-RU"/>
        </w:rPr>
        <w:t xml:space="preserve">Основы учебно-методической работы в высшей школе.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Cs w:val="24"/>
          <w:lang w:eastAsia="ru-RU"/>
        </w:rPr>
        <w:t xml:space="preserve">Порядок организации, планирования, ведения и обеспечения учебно-образовательного процесса с использованием новейших технологий обучения.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Cs w:val="24"/>
          <w:lang w:eastAsia="ru-RU"/>
        </w:rPr>
        <w:t xml:space="preserve">Основы педагогической культуры и мастерства.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Cs w:val="24"/>
          <w:lang w:eastAsia="ru-RU"/>
        </w:rPr>
        <w:t xml:space="preserve">Основные принципы, методы и формы организации научно-педагогического процесса в вузе.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eastAsia="Times New Roman" w:cs="Arial" w:ascii="Arial" w:hAnsi="Arial"/>
          <w:szCs w:val="24"/>
          <w:lang w:eastAsia="ru-RU"/>
        </w:rPr>
        <w:t>Методы контроля и оценки профессионально значимых качеств обучаемых.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Arial" w:ascii="Arial" w:hAnsi="Arial"/>
          <w:b/>
          <w:szCs w:val="24"/>
        </w:rPr>
        <w:t>Критерии аттестации по итогам прохождения педагогической практики:</w:t>
      </w:r>
    </w:p>
    <w:tbl>
      <w:tblPr>
        <w:tblW w:w="922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780"/>
        <w:gridCol w:w="7448"/>
      </w:tblGrid>
      <w:tr>
        <w:trPr/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szCs w:val="24"/>
              </w:rPr>
              <w:t>Отлично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Cs w:val="24"/>
              </w:rPr>
              <w:t>Оценка "отлично" выставляется аспиранту, выполнившему программу педагогической практики в полном объеме, составившему соответствующий отчет, ответившему на все дополнительные вопросы</w:t>
            </w:r>
          </w:p>
        </w:tc>
      </w:tr>
      <w:tr>
        <w:trPr>
          <w:trHeight w:val="1196" w:hRule="atLeast"/>
        </w:trPr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szCs w:val="24"/>
              </w:rPr>
              <w:t>Хорошо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Cs w:val="24"/>
              </w:rPr>
              <w:t>Оценка "хорошо" выставляется аспиранту, выполнившему программу педагогической практики в полном объеме, составившему соответствующий отчет, возникают незначительные затруднения при ответе на вопросы.</w:t>
            </w:r>
          </w:p>
        </w:tc>
      </w:tr>
      <w:tr>
        <w:trPr/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Cs w:val="24"/>
              </w:rPr>
              <w:t>Удовлетво-рительно</w:t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Cs w:val="24"/>
              </w:rPr>
            </w:pPr>
            <w:r>
              <w:rPr>
                <w:rFonts w:cs="Arial" w:ascii="Arial" w:hAnsi="Arial"/>
                <w:b/>
                <w:szCs w:val="24"/>
              </w:rPr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Cs w:val="24"/>
              </w:rPr>
              <w:t>Оценка "удовлетворительно" выставляется аспиранту, выполнившему программу педагогической практики в полном объеме, составившему соответствующий отчет, но в отчете могут иметься неточности, могут быть допущены грубые ошибки при ответе на вопросы</w:t>
            </w:r>
          </w:p>
        </w:tc>
      </w:tr>
      <w:tr>
        <w:trPr/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szCs w:val="24"/>
              </w:rPr>
              <w:t>Неудовлетво-рительно</w:t>
            </w:r>
          </w:p>
        </w:tc>
        <w:tc>
          <w:tcPr>
            <w:tcW w:w="7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Arial" w:ascii="Arial" w:hAnsi="Arial"/>
                <w:szCs w:val="24"/>
              </w:rPr>
              <w:t>Не выполнена программа педагогической практики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Cs w:val="24"/>
        </w:rPr>
        <w:t xml:space="preserve">Составитель, проф. </w:t>
        <w:tab/>
        <w:tab/>
        <w:t xml:space="preserve">_____________ </w:t>
        <w:tab/>
        <w:tab/>
        <w:t>В.А Николаевский</w:t>
      </w:r>
    </w:p>
    <w:p>
      <w:pPr>
        <w:pStyle w:val="Normal"/>
        <w:spacing w:lineRule="auto" w:line="240"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12"/>
      <w:type w:val="nextPage"/>
      <w:pgSz w:w="11906" w:h="16838"/>
      <w:pgMar w:left="1418" w:right="851" w:header="709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38069273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59995498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72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0"/>
      </w:pPr>
      <w:rPr>
        <w:u w:val="single"/>
        <w:rFonts w:ascii="Arial" w:hAnsi="Arial" w:eastAsia="Times New Roman" w:cs="Arial"/>
        <w:color w:val="0000FF"/>
        <w:lang w:eastAsia="ru-RU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Indent 2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78c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link w:val="50"/>
    <w:qFormat/>
    <w:rsid w:val="00444945"/>
    <w:pPr>
      <w:keepNext w:val="true"/>
      <w:spacing w:lineRule="auto" w:line="240" w:before="0" w:after="0"/>
      <w:outlineLvl w:val="4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3333c3"/>
    <w:rPr>
      <w:b/>
      <w:bCs/>
    </w:rPr>
  </w:style>
  <w:style w:type="character" w:styleId="51" w:customStyle="1">
    <w:name w:val="Заголовок 5 Знак"/>
    <w:basedOn w:val="DefaultParagraphFont"/>
    <w:link w:val="5"/>
    <w:qFormat/>
    <w:rsid w:val="00444945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44494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Основной текст 2 Знак"/>
    <w:basedOn w:val="DefaultParagraphFont"/>
    <w:link w:val="21"/>
    <w:qFormat/>
    <w:rsid w:val="0044494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3325a9"/>
    <w:rPr>
      <w:rFonts w:ascii="Tahoma" w:hAnsi="Tahoma" w:cs="Tahoma"/>
      <w:sz w:val="16"/>
      <w:szCs w:val="16"/>
    </w:rPr>
  </w:style>
  <w:style w:type="character" w:styleId="Style14" w:customStyle="1">
    <w:name w:val="Основной текст Знак"/>
    <w:basedOn w:val="DefaultParagraphFont"/>
    <w:link w:val="a9"/>
    <w:uiPriority w:val="99"/>
    <w:semiHidden/>
    <w:qFormat/>
    <w:rsid w:val="00862d4f"/>
    <w:rPr/>
  </w:style>
  <w:style w:type="character" w:styleId="Style15" w:customStyle="1">
    <w:name w:val="Верхний колонтитул Знак"/>
    <w:basedOn w:val="DefaultParagraphFont"/>
    <w:link w:val="ab"/>
    <w:uiPriority w:val="99"/>
    <w:qFormat/>
    <w:rsid w:val="00aa3dfc"/>
    <w:rPr/>
  </w:style>
  <w:style w:type="character" w:styleId="Style16" w:customStyle="1">
    <w:name w:val="Нижний колонтитул Знак"/>
    <w:basedOn w:val="DefaultParagraphFont"/>
    <w:link w:val="ad"/>
    <w:uiPriority w:val="99"/>
    <w:semiHidden/>
    <w:qFormat/>
    <w:rsid w:val="00aa3dfc"/>
    <w:rPr/>
  </w:style>
  <w:style w:type="character" w:styleId="Style17">
    <w:name w:val="Интернет-ссылка"/>
    <w:basedOn w:val="DefaultParagraphFont"/>
    <w:uiPriority w:val="99"/>
    <w:unhideWhenUsed/>
    <w:rsid w:val="00822d07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 w:eastAsia="Times New Roman" w:cs="Arial"/>
      <w:color w:val="0000FF"/>
      <w:u w:val="single"/>
      <w:lang w:eastAsia="ru-RU"/>
    </w:rPr>
  </w:style>
  <w:style w:type="character" w:styleId="ListLabel5">
    <w:name w:val="ListLabel 5"/>
    <w:qFormat/>
    <w:rPr>
      <w:rFonts w:ascii="Arial" w:hAnsi="Arial" w:eastAsia="Times New Roman" w:cs="Arial"/>
      <w:lang w:eastAsia="ru-RU"/>
    </w:rPr>
  </w:style>
  <w:style w:type="character" w:styleId="ListLabel6">
    <w:name w:val="ListLabel 6"/>
    <w:qFormat/>
    <w:rPr>
      <w:rFonts w:ascii="Arial" w:hAnsi="Arial" w:eastAsia="Times New Roman" w:cs="Arial"/>
      <w:lang w:val="en-US"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9">
    <w:name w:val="Body Text"/>
    <w:basedOn w:val="Normal"/>
    <w:link w:val="aa"/>
    <w:uiPriority w:val="99"/>
    <w:semiHidden/>
    <w:unhideWhenUsed/>
    <w:rsid w:val="00862d4f"/>
    <w:pPr>
      <w:spacing w:before="0" w:after="12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 w:customStyle="1">
    <w:name w:val="Для таблиц"/>
    <w:basedOn w:val="Normal"/>
    <w:qFormat/>
    <w:rsid w:val="009f5425"/>
    <w:pPr>
      <w:widowControl w:val="false"/>
      <w:suppressAutoHyphens w:val="true"/>
      <w:spacing w:lineRule="auto" w:line="240" w:before="0" w:after="0"/>
    </w:pPr>
    <w:rPr>
      <w:rFonts w:ascii="Times New Roman" w:hAnsi="Times New Roman" w:eastAsia="Lucida Sans Unicode" w:cs="Times New Roman"/>
      <w:kern w:val="2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a20a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qFormat/>
    <w:rsid w:val="00444945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2"/>
    <w:qFormat/>
    <w:rsid w:val="00444945"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3325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69d"/>
    <w:pPr>
      <w:spacing w:before="0" w:after="200"/>
      <w:ind w:left="720" w:hanging="0"/>
      <w:contextualSpacing/>
    </w:pPr>
    <w:rPr/>
  </w:style>
  <w:style w:type="paragraph" w:styleId="Style24">
    <w:name w:val="Header"/>
    <w:basedOn w:val="Normal"/>
    <w:link w:val="ac"/>
    <w:uiPriority w:val="99"/>
    <w:unhideWhenUsed/>
    <w:rsid w:val="00aa3df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e"/>
    <w:uiPriority w:val="99"/>
    <w:semiHidden/>
    <w:unhideWhenUsed/>
    <w:rsid w:val="00aa3dfc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2">
    <w:name w:val="Основной текст (2)"/>
    <w:basedOn w:val="Normal"/>
    <w:qFormat/>
    <w:pPr>
      <w:widowControl w:val="false"/>
      <w:shd w:val="clear" w:color="auto" w:fill="FFFFFF"/>
      <w:spacing w:lineRule="exact" w:line="274" w:before="0" w:after="0"/>
    </w:pPr>
    <w:rPr>
      <w:rFonts w:ascii="Times New Roman" w:hAnsi="Times New Roman" w:eastAsia="Times New Roman"/>
      <w:b/>
      <w:bCs/>
      <w:sz w:val="23"/>
      <w:szCs w:val="23"/>
    </w:rPr>
  </w:style>
  <w:style w:type="paragraph" w:styleId="1">
    <w:name w:val="Основной текст1"/>
    <w:basedOn w:val="Normal"/>
    <w:qFormat/>
    <w:pPr>
      <w:widowControl w:val="false"/>
      <w:shd w:val="clear" w:color="auto" w:fill="FFFFFF"/>
      <w:spacing w:lineRule="exact" w:line="274" w:before="0" w:after="60"/>
    </w:pPr>
    <w:rPr>
      <w:rFonts w:ascii="Times New Roman" w:hAnsi="Times New Roman" w:eastAsia="Times New Roman"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u.to/vG59Ag" TargetMode="External"/><Relationship Id="rId4" Type="http://schemas.openxmlformats.org/officeDocument/2006/relationships/hyperlink" Target="http://u.to/v259Ag" TargetMode="External"/><Relationship Id="rId5" Type="http://schemas.openxmlformats.org/officeDocument/2006/relationships/hyperlink" Target="http://u.to/7tgT" TargetMode="External"/><Relationship Id="rId6" Type="http://schemas.openxmlformats.org/officeDocument/2006/relationships/hyperlink" Target="http://u.to/gAQBAQ" TargetMode="External"/><Relationship Id="rId7" Type="http://schemas.openxmlformats.org/officeDocument/2006/relationships/hyperlink" Target="http://u.to/wG59Ag" TargetMode="External"/><Relationship Id="rId8" Type="http://schemas.openxmlformats.org/officeDocument/2006/relationships/hyperlink" Target="http://u.to/vW59Ag" TargetMode="External"/><Relationship Id="rId9" Type="http://schemas.openxmlformats.org/officeDocument/2006/relationships/hyperlink" Target="https://lib.vsu.ru/" TargetMode="External"/><Relationship Id="rId10" Type="http://schemas.openxmlformats.org/officeDocument/2006/relationships/header" Target="header1.xml"/><Relationship Id="rId11" Type="http://schemas.openxmlformats.org/officeDocument/2006/relationships/image" Target="media/image2.png"/><Relationship Id="rId12" Type="http://schemas.openxmlformats.org/officeDocument/2006/relationships/header" Target="header2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DC14-899C-437D-9874-82F67BB5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LibreOffice/6.0.2.1$Linux_X86_64 LibreOffice_project/00m0$Build-1</Application>
  <Pages>18</Pages>
  <Words>3282</Words>
  <Characters>26147</Characters>
  <CharactersWithSpaces>29907</CharactersWithSpaces>
  <Paragraphs>466</Paragraphs>
  <Company>Pharm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2017-04-12T13:57:00Z</dcterms:created>
  <dc:creator>Либина</dc:creator>
  <dc:description/>
  <dc:language>ru-RU</dc:language>
  <cp:lastModifiedBy/>
  <cp:lastPrinted>2017-04-12T14:02:00Z</cp:lastPrinted>
  <dcterms:modified xsi:type="dcterms:W3CDTF">2018-03-16T10:48:13Z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Pharm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